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2D00A0" w14:textId="60070D74" w:rsidR="00D70E29" w:rsidRPr="009135EE" w:rsidRDefault="00ED718D" w:rsidP="00D70E29">
      <w:pPr>
        <w:pStyle w:val="3GPPHeader"/>
        <w:spacing w:after="60"/>
      </w:pPr>
      <w:r w:rsidRPr="00ED718D">
        <w:t xml:space="preserve">3GPP TSG-RAN WG2 </w:t>
      </w:r>
      <w:r w:rsidR="006B4D4E">
        <w:t>#101</w:t>
      </w:r>
      <w:r w:rsidR="00D70E29" w:rsidRPr="009135EE">
        <w:tab/>
      </w:r>
      <w:proofErr w:type="spellStart"/>
      <w:r w:rsidR="00D70E29" w:rsidRPr="009135EE">
        <w:t>Tdoc</w:t>
      </w:r>
      <w:proofErr w:type="spellEnd"/>
      <w:r w:rsidR="007762D0">
        <w:t xml:space="preserve"> </w:t>
      </w:r>
      <w:r w:rsidR="000646C4" w:rsidRPr="000646C4">
        <w:t>R2-180</w:t>
      </w:r>
      <w:r w:rsidR="006B4D4E">
        <w:t>3124</w:t>
      </w:r>
      <w:r w:rsidR="00D70E29" w:rsidRPr="009135EE">
        <w:t xml:space="preserve"> </w:t>
      </w:r>
    </w:p>
    <w:p w14:paraId="356094C2" w14:textId="2F1477CE" w:rsidR="00F05D5B" w:rsidRDefault="00030D9F" w:rsidP="009D5406">
      <w:pPr>
        <w:pStyle w:val="3GPPHeader"/>
      </w:pPr>
      <w:r>
        <w:t>Athens</w:t>
      </w:r>
      <w:r w:rsidRPr="005E03C7">
        <w:t>,</w:t>
      </w:r>
      <w:r>
        <w:t xml:space="preserve"> Greece</w:t>
      </w:r>
      <w:r w:rsidRPr="004A782B">
        <w:t xml:space="preserve">, </w:t>
      </w:r>
      <w:r>
        <w:t>26</w:t>
      </w:r>
      <w:r w:rsidRPr="00D323F0">
        <w:rPr>
          <w:vertAlign w:val="superscript"/>
        </w:rPr>
        <w:t>th</w:t>
      </w:r>
      <w:r>
        <w:t xml:space="preserve"> February </w:t>
      </w:r>
      <w:r w:rsidRPr="00631CA0">
        <w:t xml:space="preserve">– </w:t>
      </w:r>
      <w:r>
        <w:t>2</w:t>
      </w:r>
      <w:r w:rsidRPr="00D323F0">
        <w:rPr>
          <w:vertAlign w:val="superscript"/>
        </w:rPr>
        <w:t>nd</w:t>
      </w:r>
      <w:r>
        <w:t xml:space="preserve"> March </w:t>
      </w:r>
      <w:r w:rsidRPr="00631CA0">
        <w:t>201</w:t>
      </w:r>
      <w:r>
        <w:t>8</w:t>
      </w:r>
      <w:r w:rsidR="00231E37">
        <w:tab/>
      </w:r>
      <w:r w:rsidR="00231E37" w:rsidRPr="00231E37">
        <w:rPr>
          <w:sz w:val="18"/>
        </w:rPr>
        <w:t>(resubmission of</w:t>
      </w:r>
      <w:r w:rsidR="007762D0" w:rsidRPr="007762D0">
        <w:t xml:space="preserve"> </w:t>
      </w:r>
      <w:r w:rsidR="007762D0" w:rsidRPr="007762D0">
        <w:rPr>
          <w:sz w:val="18"/>
        </w:rPr>
        <w:t>R2-1</w:t>
      </w:r>
      <w:r w:rsidR="006B4D4E">
        <w:rPr>
          <w:sz w:val="18"/>
        </w:rPr>
        <w:t>801165</w:t>
      </w:r>
      <w:r w:rsidR="00231E37" w:rsidRPr="00231E37">
        <w:rPr>
          <w:sz w:val="18"/>
        </w:rPr>
        <w:t>)</w:t>
      </w:r>
    </w:p>
    <w:p w14:paraId="32A4072B" w14:textId="3A224E62" w:rsidR="00231E37" w:rsidRPr="009D5406" w:rsidRDefault="00231E37" w:rsidP="00231E37">
      <w:pPr>
        <w:pStyle w:val="3GPPHeader"/>
      </w:pPr>
      <w:r w:rsidRPr="005B04D7">
        <w:rPr>
          <w:lang w:val="en-US"/>
        </w:rPr>
        <w:tab/>
      </w:r>
      <w:r>
        <w:rPr>
          <w:lang w:val="en-US"/>
        </w:rPr>
        <w:tab/>
      </w:r>
    </w:p>
    <w:p w14:paraId="574A3A11" w14:textId="272A0743" w:rsidR="00324147" w:rsidRPr="005B04D7" w:rsidRDefault="00324147" w:rsidP="00324147">
      <w:pPr>
        <w:pStyle w:val="3GPPHeader"/>
        <w:rPr>
          <w:sz w:val="22"/>
          <w:szCs w:val="22"/>
        </w:rPr>
      </w:pPr>
      <w:r w:rsidRPr="005B04D7">
        <w:rPr>
          <w:sz w:val="22"/>
          <w:szCs w:val="22"/>
        </w:rPr>
        <w:t>Agenda Item:</w:t>
      </w:r>
      <w:r w:rsidRPr="005B04D7">
        <w:rPr>
          <w:sz w:val="22"/>
          <w:szCs w:val="22"/>
        </w:rPr>
        <w:tab/>
      </w:r>
      <w:r w:rsidR="00B25A9A" w:rsidRPr="00B25A9A">
        <w:rPr>
          <w:sz w:val="22"/>
          <w:szCs w:val="22"/>
          <w:lang w:val="sv-SE"/>
        </w:rPr>
        <w:t>10.4.</w:t>
      </w:r>
      <w:r w:rsidR="007762D0">
        <w:rPr>
          <w:sz w:val="22"/>
          <w:szCs w:val="22"/>
          <w:lang w:val="sv-SE"/>
        </w:rPr>
        <w:t>4</w:t>
      </w:r>
      <w:r w:rsidR="00B25A9A" w:rsidRPr="00B25A9A">
        <w:rPr>
          <w:sz w:val="22"/>
          <w:szCs w:val="22"/>
          <w:lang w:val="sv-SE"/>
        </w:rPr>
        <w:t>.</w:t>
      </w:r>
      <w:r w:rsidR="00030D9F">
        <w:rPr>
          <w:sz w:val="22"/>
          <w:szCs w:val="22"/>
          <w:lang w:val="sv-SE"/>
        </w:rPr>
        <w:t>4</w:t>
      </w:r>
      <w:bookmarkStart w:id="0" w:name="_GoBack"/>
      <w:bookmarkEnd w:id="0"/>
    </w:p>
    <w:p w14:paraId="55A28739" w14:textId="77777777" w:rsidR="00324147" w:rsidRPr="005B04D7" w:rsidRDefault="00324147" w:rsidP="00324147">
      <w:pPr>
        <w:pStyle w:val="3GPPHeader"/>
        <w:rPr>
          <w:sz w:val="22"/>
          <w:szCs w:val="22"/>
        </w:rPr>
      </w:pPr>
      <w:r w:rsidRPr="005B04D7">
        <w:rPr>
          <w:sz w:val="22"/>
          <w:szCs w:val="22"/>
        </w:rPr>
        <w:t>Source:</w:t>
      </w:r>
      <w:r w:rsidRPr="005B04D7">
        <w:rPr>
          <w:sz w:val="22"/>
          <w:szCs w:val="22"/>
        </w:rPr>
        <w:tab/>
        <w:t>Ericsson</w:t>
      </w:r>
    </w:p>
    <w:p w14:paraId="572A88DF" w14:textId="6406C1E6" w:rsidR="00D64317" w:rsidRPr="005B04D7" w:rsidRDefault="00D64317" w:rsidP="00D64317">
      <w:pPr>
        <w:pStyle w:val="3GPPHeader"/>
        <w:rPr>
          <w:sz w:val="22"/>
          <w:szCs w:val="22"/>
        </w:rPr>
      </w:pPr>
      <w:r w:rsidRPr="005B04D7">
        <w:rPr>
          <w:sz w:val="22"/>
          <w:szCs w:val="22"/>
        </w:rPr>
        <w:t>Title:</w:t>
      </w:r>
      <w:r w:rsidRPr="005B04D7">
        <w:rPr>
          <w:sz w:val="22"/>
          <w:szCs w:val="22"/>
        </w:rPr>
        <w:tab/>
      </w:r>
      <w:r w:rsidR="006F758D">
        <w:rPr>
          <w:sz w:val="22"/>
          <w:szCs w:val="22"/>
        </w:rPr>
        <w:t xml:space="preserve">UE </w:t>
      </w:r>
      <w:r w:rsidR="00202564">
        <w:rPr>
          <w:sz w:val="22"/>
          <w:szCs w:val="22"/>
        </w:rPr>
        <w:t>C</w:t>
      </w:r>
      <w:r w:rsidR="006F758D">
        <w:rPr>
          <w:sz w:val="22"/>
          <w:szCs w:val="22"/>
        </w:rPr>
        <w:t>apability “</w:t>
      </w:r>
      <w:r w:rsidR="00202564">
        <w:rPr>
          <w:sz w:val="22"/>
          <w:szCs w:val="22"/>
        </w:rPr>
        <w:t>C</w:t>
      </w:r>
      <w:r w:rsidR="006F758D">
        <w:rPr>
          <w:sz w:val="22"/>
          <w:szCs w:val="22"/>
        </w:rPr>
        <w:t>ompression”</w:t>
      </w:r>
    </w:p>
    <w:p w14:paraId="28EC4CD7" w14:textId="286B3FA3" w:rsidR="00D64317" w:rsidRPr="000922D8" w:rsidRDefault="00D64317" w:rsidP="00147E79">
      <w:pPr>
        <w:pStyle w:val="3GPPHeader"/>
      </w:pPr>
      <w:r w:rsidRPr="005B04D7">
        <w:rPr>
          <w:sz w:val="22"/>
          <w:szCs w:val="22"/>
        </w:rPr>
        <w:t>Document for:</w:t>
      </w:r>
      <w:r w:rsidRPr="005B04D7">
        <w:rPr>
          <w:sz w:val="22"/>
          <w:szCs w:val="22"/>
        </w:rPr>
        <w:tab/>
        <w:t>Discussion, Decision</w:t>
      </w:r>
    </w:p>
    <w:p w14:paraId="0C4CADDF" w14:textId="7F51B8F8" w:rsidR="004141DD" w:rsidRDefault="00D64317" w:rsidP="00D64317">
      <w:pPr>
        <w:pStyle w:val="Heading1"/>
      </w:pPr>
      <w:r w:rsidRPr="000922D8">
        <w:t>Introduction</w:t>
      </w:r>
    </w:p>
    <w:p w14:paraId="23447882" w14:textId="77777777" w:rsidR="00E85CCE" w:rsidRDefault="00E85CCE" w:rsidP="00E85CCE">
      <w:r>
        <w:t xml:space="preserve">In this contribution we propose to associate the UE capability information structure with a “model identifier”. UE and </w:t>
      </w:r>
      <w:proofErr w:type="spellStart"/>
      <w:r>
        <w:t>gNB</w:t>
      </w:r>
      <w:proofErr w:type="spellEnd"/>
      <w:r>
        <w:t xml:space="preserve"> as well as </w:t>
      </w:r>
      <w:proofErr w:type="spellStart"/>
      <w:r>
        <w:t>gNB</w:t>
      </w:r>
      <w:proofErr w:type="spellEnd"/>
      <w:r>
        <w:t xml:space="preserve"> and MME may then refer to this model ID and, if the peer knows the associated set of complete UE capabilities, omit the transmission of the full capability structure. </w:t>
      </w:r>
    </w:p>
    <w:p w14:paraId="3552E05F" w14:textId="0929A2DB" w:rsidR="00E85CCE" w:rsidRPr="00E85CCE" w:rsidRDefault="00E85CCE" w:rsidP="00E85CCE">
      <w:r>
        <w:t xml:space="preserve">Furthermore, a </w:t>
      </w:r>
      <w:proofErr w:type="spellStart"/>
      <w:r>
        <w:t>gNB</w:t>
      </w:r>
      <w:proofErr w:type="spellEnd"/>
      <w:r>
        <w:t xml:space="preserve"> and an MME may use this ID to reduce the storage space for the UE capability sets for the UEs that they serve.</w:t>
      </w:r>
    </w:p>
    <w:p w14:paraId="2EBB6120" w14:textId="77777777" w:rsidR="00A1679C" w:rsidRPr="000922D8" w:rsidRDefault="00A1679C" w:rsidP="004141DD">
      <w:pPr>
        <w:pStyle w:val="Heading1"/>
      </w:pPr>
      <w:bookmarkStart w:id="1" w:name="_Ref462411760"/>
      <w:r w:rsidRPr="000922D8">
        <w:t>Discussion</w:t>
      </w:r>
      <w:bookmarkEnd w:id="1"/>
    </w:p>
    <w:p w14:paraId="7E811106" w14:textId="77777777" w:rsidR="00E85CCE" w:rsidRDefault="00E85CCE" w:rsidP="008F53C5">
      <w:r>
        <w:t xml:space="preserve">RAN2 should aim to reduce the size of </w:t>
      </w:r>
      <w:r w:rsidR="008F53C5" w:rsidRPr="000922D8">
        <w:t xml:space="preserve">the </w:t>
      </w:r>
      <w:r>
        <w:t xml:space="preserve">NR UE </w:t>
      </w:r>
      <w:r w:rsidR="008F53C5" w:rsidRPr="000922D8">
        <w:t xml:space="preserve">capability </w:t>
      </w:r>
      <w:r w:rsidR="00C05764" w:rsidRPr="000922D8">
        <w:t>signalling</w:t>
      </w:r>
      <w:r w:rsidR="008F53C5" w:rsidRPr="000922D8">
        <w:t xml:space="preserve"> structure</w:t>
      </w:r>
      <w:r>
        <w:t xml:space="preserve"> compared to what we have in LTE. Nevertheless, despite those improvements</w:t>
      </w:r>
      <w:r w:rsidR="008F53C5" w:rsidRPr="000922D8">
        <w:t>, we foresee that it will anyway be of considerable size</w:t>
      </w:r>
      <w:r>
        <w:t xml:space="preserve"> and there will be a considerable number of UEs to be handled by an </w:t>
      </w:r>
      <w:proofErr w:type="spellStart"/>
      <w:r>
        <w:t>gNB</w:t>
      </w:r>
      <w:proofErr w:type="spellEnd"/>
      <w:r>
        <w:t xml:space="preserve"> and by an MME</w:t>
      </w:r>
      <w:r w:rsidR="008F53C5" w:rsidRPr="000922D8">
        <w:t xml:space="preserve">. </w:t>
      </w:r>
    </w:p>
    <w:p w14:paraId="29930781" w14:textId="61B1D68F" w:rsidR="008F53C5" w:rsidRPr="000922D8" w:rsidRDefault="008F53C5" w:rsidP="008F53C5">
      <w:r w:rsidRPr="000922D8">
        <w:t xml:space="preserve">In E-UTRA the </w:t>
      </w:r>
      <w:proofErr w:type="spellStart"/>
      <w:r w:rsidRPr="000922D8">
        <w:t>eNB</w:t>
      </w:r>
      <w:proofErr w:type="spellEnd"/>
      <w:r w:rsidRPr="000922D8">
        <w:t xml:space="preserve"> attempts to fetch the capabilities for a connecting UE from the MME. If the MME has not stored the capabilities for the UE, the </w:t>
      </w:r>
      <w:proofErr w:type="spellStart"/>
      <w:r w:rsidRPr="000922D8">
        <w:t>eNB</w:t>
      </w:r>
      <w:proofErr w:type="spellEnd"/>
      <w:r w:rsidRPr="000922D8">
        <w:t xml:space="preserve"> fetches them from the UE. While this reduces the </w:t>
      </w:r>
      <w:r w:rsidR="00C05764" w:rsidRPr="000922D8">
        <w:t>signalling</w:t>
      </w:r>
      <w:r w:rsidRPr="000922D8">
        <w:t xml:space="preserve"> over the radio interface during (most/many) connection establishments, it anyway requires a lot of storage and transmission in the RAN and the CN. </w:t>
      </w:r>
    </w:p>
    <w:p w14:paraId="0893B30A" w14:textId="77777777" w:rsidR="008F53C5" w:rsidRPr="000922D8" w:rsidRDefault="008F53C5" w:rsidP="00BB7961">
      <w:r w:rsidRPr="000922D8">
        <w:t xml:space="preserve">Even though all UEs of the same model and with the same software version support the same set of capabilities, E-UTRAN and EPC handle them as if they were UE specific. </w:t>
      </w:r>
      <w:r w:rsidR="000F4EC2" w:rsidRPr="000922D8">
        <w:t xml:space="preserve">And since the RAN is not required/supposed to maintain any information about individual IDLE UEs, it must re-acquire the UE capabilities every time a UE connects. </w:t>
      </w:r>
    </w:p>
    <w:p w14:paraId="25482B93" w14:textId="77777777" w:rsidR="000F4EC2" w:rsidRPr="000922D8" w:rsidRDefault="000F4EC2" w:rsidP="000F4EC2">
      <w:pPr>
        <w:pStyle w:val="Observation"/>
      </w:pPr>
      <w:bookmarkStart w:id="2" w:name="_Toc477723104"/>
      <w:bookmarkStart w:id="3" w:name="_Toc477723120"/>
      <w:bookmarkStart w:id="4" w:name="_Toc477723459"/>
      <w:bookmarkStart w:id="5" w:name="_Toc477723726"/>
      <w:bookmarkStart w:id="6" w:name="_Toc478126897"/>
      <w:bookmarkStart w:id="7" w:name="_Toc481491270"/>
      <w:bookmarkStart w:id="8" w:name="_Toc498620517"/>
      <w:bookmarkStart w:id="9" w:name="_Toc503469069"/>
      <w:bookmarkStart w:id="10" w:name="_Toc506471229"/>
      <w:bookmarkStart w:id="11" w:name="_Toc506498528"/>
      <w:r w:rsidRPr="000922D8">
        <w:t>All UEs of the same model and with the same software version support the same set of capabilities.</w:t>
      </w:r>
      <w:bookmarkEnd w:id="2"/>
      <w:bookmarkEnd w:id="3"/>
      <w:bookmarkEnd w:id="4"/>
      <w:bookmarkEnd w:id="5"/>
      <w:bookmarkEnd w:id="6"/>
      <w:bookmarkEnd w:id="7"/>
      <w:bookmarkEnd w:id="8"/>
      <w:bookmarkEnd w:id="9"/>
      <w:bookmarkEnd w:id="10"/>
      <w:bookmarkEnd w:id="11"/>
    </w:p>
    <w:p w14:paraId="0E10D35D" w14:textId="1359F1E8" w:rsidR="00F7243C" w:rsidRPr="007C7A18" w:rsidRDefault="00F7243C" w:rsidP="00BB7961">
      <w:r w:rsidRPr="007C7A18">
        <w:t xml:space="preserve">We observed that in typical LTE networks only about 15 to 20 different UE models account for 50% of the UE population. </w:t>
      </w:r>
    </w:p>
    <w:p w14:paraId="477364C5" w14:textId="4F1FA6F4" w:rsidR="00F7243C" w:rsidRPr="007C7A18" w:rsidRDefault="00F7243C" w:rsidP="00F7243C">
      <w:pPr>
        <w:pStyle w:val="Observation"/>
      </w:pPr>
      <w:bookmarkStart w:id="12" w:name="_Toc478126898"/>
      <w:bookmarkStart w:id="13" w:name="_Toc481491271"/>
      <w:bookmarkStart w:id="14" w:name="_Toc498620518"/>
      <w:bookmarkStart w:id="15" w:name="_Toc503469070"/>
      <w:bookmarkStart w:id="16" w:name="_Toc506471230"/>
      <w:bookmarkStart w:id="17" w:name="_Toc506498529"/>
      <w:r w:rsidRPr="007C7A18">
        <w:t>In typical LTE networks only about 15 to 20 different UE models account for 50% of the UE population</w:t>
      </w:r>
      <w:bookmarkEnd w:id="12"/>
      <w:r w:rsidR="00231E37">
        <w:t>.</w:t>
      </w:r>
      <w:bookmarkEnd w:id="13"/>
      <w:bookmarkEnd w:id="14"/>
      <w:bookmarkEnd w:id="15"/>
      <w:bookmarkEnd w:id="16"/>
      <w:bookmarkEnd w:id="17"/>
    </w:p>
    <w:p w14:paraId="5CBC6EEE" w14:textId="50454FBD" w:rsidR="000F4EC2" w:rsidRPr="000922D8" w:rsidRDefault="000F4EC2" w:rsidP="00BB7961">
      <w:r w:rsidRPr="007C7A18">
        <w:t>We therefore suggest that the RAN (and the CN) can identify UEs that support the same set of UE</w:t>
      </w:r>
      <w:r w:rsidRPr="000922D8">
        <w:t xml:space="preserve"> capabilities. Th</w:t>
      </w:r>
      <w:r w:rsidR="00A83D6A" w:rsidRPr="000922D8">
        <w:t xml:space="preserve">is enables </w:t>
      </w:r>
      <w:r w:rsidRPr="000922D8">
        <w:t xml:space="preserve">RAN (and the CN) to store </w:t>
      </w:r>
      <w:r w:rsidR="00A83D6A" w:rsidRPr="000922D8">
        <w:t xml:space="preserve">just </w:t>
      </w:r>
      <w:r w:rsidRPr="000922D8">
        <w:t xml:space="preserve">one set of capabilities for each “UE model” rather than one per individual device. </w:t>
      </w:r>
    </w:p>
    <w:p w14:paraId="43F89A12" w14:textId="77777777" w:rsidR="000F4EC2" w:rsidRPr="000922D8" w:rsidRDefault="000F4EC2" w:rsidP="00BB7961">
      <w:r w:rsidRPr="000922D8">
        <w:t xml:space="preserve">If the RAN (or the CN) is not aware of the capabilities of a UE that attempts to connect, the RAN (or the CN) could initially ask the CN (or the UE) for the “UE model” rather than for the entire capability structure. If either the RAN or the CN had previously served any such “UE model”, the actual UE capability set does not need to be transferred over the radio interface. We expect that after a few days after a new “UE model” has been introduced, at least most MMEs are aware of the mapping between the UE model (its ID) and the corresponding capabilities. Shortly afterwards even most </w:t>
      </w:r>
      <w:proofErr w:type="spellStart"/>
      <w:r w:rsidRPr="000922D8">
        <w:t>eNBs</w:t>
      </w:r>
      <w:proofErr w:type="spellEnd"/>
      <w:r w:rsidRPr="000922D8">
        <w:t xml:space="preserve"> will have a stored copy of the UE capabilities a</w:t>
      </w:r>
      <w:r w:rsidR="00A83D6A" w:rsidRPr="000922D8">
        <w:t>t least for the most popular UE</w:t>
      </w:r>
      <w:r w:rsidRPr="000922D8">
        <w:t xml:space="preserve"> </w:t>
      </w:r>
      <w:r w:rsidR="00A83D6A" w:rsidRPr="000922D8">
        <w:t>models</w:t>
      </w:r>
      <w:r w:rsidRPr="000922D8">
        <w:t xml:space="preserve">. </w:t>
      </w:r>
    </w:p>
    <w:p w14:paraId="333B76D0" w14:textId="77777777" w:rsidR="000F4EC2" w:rsidRPr="000922D8" w:rsidRDefault="000F4EC2" w:rsidP="00BB7961">
      <w:r w:rsidRPr="000922D8">
        <w:t xml:space="preserve">The “UE model” </w:t>
      </w:r>
      <w:r w:rsidR="00A83D6A" w:rsidRPr="000922D8">
        <w:t xml:space="preserve">(hard- and software version) </w:t>
      </w:r>
      <w:r w:rsidRPr="000922D8">
        <w:t xml:space="preserve">could be indicated as an ID such as (or </w:t>
      </w:r>
      <w:proofErr w:type="gramStart"/>
      <w:r w:rsidRPr="000922D8">
        <w:t>similar to</w:t>
      </w:r>
      <w:proofErr w:type="gramEnd"/>
      <w:r w:rsidRPr="000922D8">
        <w:t xml:space="preserve">) </w:t>
      </w:r>
      <w:r w:rsidR="00A83D6A" w:rsidRPr="000922D8">
        <w:t xml:space="preserve">what is included in </w:t>
      </w:r>
      <w:r w:rsidRPr="000922D8">
        <w:t>IMEI-SV</w:t>
      </w:r>
      <w:r w:rsidR="00B82D1D" w:rsidRPr="000922D8">
        <w:t xml:space="preserve">. In addition to the UE capability enquiry request, the </w:t>
      </w:r>
      <w:proofErr w:type="spellStart"/>
      <w:r w:rsidR="00B82D1D" w:rsidRPr="000922D8">
        <w:t>eNB</w:t>
      </w:r>
      <w:proofErr w:type="spellEnd"/>
      <w:r w:rsidR="00B82D1D" w:rsidRPr="000922D8">
        <w:t xml:space="preserve"> should have means to request only this </w:t>
      </w:r>
      <w:r w:rsidR="00A83D6A" w:rsidRPr="000922D8">
        <w:lastRenderedPageBreak/>
        <w:t xml:space="preserve">UE model </w:t>
      </w:r>
      <w:r w:rsidR="00B82D1D" w:rsidRPr="000922D8">
        <w:t xml:space="preserve">ID. Only if it does not have a stored copy of the corresponding full capabilities, it would need to request them from the CN or from the UE. </w:t>
      </w:r>
    </w:p>
    <w:p w14:paraId="0B49CDFA" w14:textId="77777777" w:rsidR="00B82D1D" w:rsidRPr="000922D8" w:rsidRDefault="00B82D1D" w:rsidP="00BB7961">
      <w:r w:rsidRPr="000922D8">
        <w:t xml:space="preserve">If the effort of maintaining an ID space (such as IMEI-SV) is considered undesirable, RAN2 could alternatively define a hash function, which the UE applies to the full set of capabilities </w:t>
      </w:r>
      <w:proofErr w:type="gramStart"/>
      <w:r w:rsidRPr="000922D8">
        <w:t>in order to</w:t>
      </w:r>
      <w:proofErr w:type="gramEnd"/>
      <w:r w:rsidRPr="000922D8">
        <w:t xml:space="preserve"> generate the above-mentioned ID. However, we consider this a stage-3 detail that does not need to be discussed or agreed right now. </w:t>
      </w:r>
    </w:p>
    <w:p w14:paraId="296F9D14" w14:textId="29276911" w:rsidR="00BB7961" w:rsidRDefault="00B82D1D" w:rsidP="00B82D1D">
      <w:pPr>
        <w:pStyle w:val="Proposal"/>
      </w:pPr>
      <w:bookmarkStart w:id="18" w:name="_Toc462411750"/>
      <w:bookmarkStart w:id="19" w:name="_Toc462931592"/>
      <w:bookmarkStart w:id="20" w:name="_Toc462931798"/>
      <w:bookmarkStart w:id="21" w:name="_Toc463037541"/>
      <w:bookmarkStart w:id="22" w:name="_Toc463037629"/>
      <w:bookmarkStart w:id="23" w:name="_Toc466030270"/>
      <w:bookmarkStart w:id="24" w:name="_Toc466030856"/>
      <w:bookmarkStart w:id="25" w:name="_Toc466030868"/>
      <w:bookmarkStart w:id="26" w:name="_Toc466030964"/>
      <w:bookmarkStart w:id="27" w:name="_Toc466031022"/>
      <w:bookmarkStart w:id="28" w:name="_Toc466031090"/>
      <w:bookmarkStart w:id="29" w:name="_Toc466033999"/>
      <w:bookmarkStart w:id="30" w:name="_Toc466034010"/>
      <w:bookmarkStart w:id="31" w:name="_Toc469414456"/>
      <w:bookmarkStart w:id="32" w:name="_Toc471391875"/>
      <w:bookmarkStart w:id="33" w:name="_Toc471391977"/>
      <w:bookmarkStart w:id="34" w:name="_Toc471392016"/>
      <w:bookmarkStart w:id="35" w:name="_Toc473043460"/>
      <w:bookmarkStart w:id="36" w:name="_Toc473537928"/>
      <w:bookmarkStart w:id="37" w:name="_Toc477723068"/>
      <w:bookmarkStart w:id="38" w:name="_Toc477723105"/>
      <w:bookmarkStart w:id="39" w:name="_Toc477723121"/>
      <w:bookmarkStart w:id="40" w:name="_Toc477723460"/>
      <w:bookmarkStart w:id="41" w:name="_Toc477723727"/>
      <w:bookmarkStart w:id="42" w:name="_Toc478126899"/>
      <w:bookmarkStart w:id="43" w:name="_Toc478161090"/>
      <w:bookmarkStart w:id="44" w:name="_Toc481491272"/>
      <w:bookmarkStart w:id="45" w:name="_Toc485421692"/>
      <w:bookmarkStart w:id="46" w:name="_Toc498620519"/>
      <w:bookmarkStart w:id="47" w:name="_Toc503469071"/>
      <w:bookmarkStart w:id="48" w:name="_Toc506471226"/>
      <w:bookmarkStart w:id="49" w:name="_Toc506498525"/>
      <w:r w:rsidRPr="000922D8">
        <w:t xml:space="preserve">Upon request from the </w:t>
      </w:r>
      <w:r w:rsidR="00835F55">
        <w:t>network</w:t>
      </w:r>
      <w:r w:rsidRPr="000922D8">
        <w:t xml:space="preserve">, the UE provides only a short identifier </w:t>
      </w:r>
      <w:r w:rsidR="00E62610" w:rsidRPr="000922D8">
        <w:t xml:space="preserve">(model ID) </w:t>
      </w:r>
      <w:r w:rsidRPr="000922D8">
        <w:t xml:space="preserve">that unambiguously identifies the corresponding full set of UE capabilities but not the UE itself. If the RAN is not aware of this full set of capabilities corresponding to the received </w:t>
      </w:r>
      <w:r w:rsidR="00E62610" w:rsidRPr="000922D8">
        <w:t xml:space="preserve">model </w:t>
      </w:r>
      <w:r w:rsidRPr="000922D8">
        <w:t xml:space="preserve">ID, it may either request it from the CN or from the UE. Preferably, the RAN and the CN store the full capability sets in combination with the </w:t>
      </w:r>
      <w:r w:rsidR="00E62610" w:rsidRPr="000922D8">
        <w:t xml:space="preserve">model </w:t>
      </w:r>
      <w:r w:rsidRPr="000922D8">
        <w:t>IDs.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0922D8">
        <w:t xml:space="preserve"> </w:t>
      </w:r>
    </w:p>
    <w:p w14:paraId="76EFB076" w14:textId="6B674016" w:rsidR="00EC4865" w:rsidRPr="000922D8" w:rsidRDefault="00EC4865" w:rsidP="00E53324"/>
    <w:p w14:paraId="39E9D704" w14:textId="77777777" w:rsidR="004141DD" w:rsidRPr="000922D8" w:rsidRDefault="004141DD" w:rsidP="004141DD">
      <w:pPr>
        <w:pStyle w:val="Heading1"/>
      </w:pPr>
      <w:r w:rsidRPr="000922D8">
        <w:t>Conclusion</w:t>
      </w:r>
    </w:p>
    <w:p w14:paraId="2BD875D8" w14:textId="77777777" w:rsidR="00AE37B8" w:rsidRDefault="006F758D" w:rsidP="006F758D">
      <w:pPr>
        <w:pStyle w:val="BodyText"/>
        <w:rPr>
          <w:noProof/>
        </w:rPr>
      </w:pPr>
      <w:r>
        <w:t xml:space="preserve">In section </w:t>
      </w:r>
      <w:r w:rsidRPr="000922D8">
        <w:fldChar w:fldCharType="begin"/>
      </w:r>
      <w:r w:rsidRPr="000922D8">
        <w:instrText xml:space="preserve"> REF _Ref462411760 \n \h </w:instrText>
      </w:r>
      <w:r w:rsidRPr="000922D8">
        <w:fldChar w:fldCharType="separate"/>
      </w:r>
      <w:r w:rsidR="00835F55">
        <w:t>2</w:t>
      </w:r>
      <w:r w:rsidRPr="000922D8">
        <w:fldChar w:fldCharType="end"/>
      </w:r>
      <w:r w:rsidRPr="000922D8">
        <w:t xml:space="preserve"> </w:t>
      </w:r>
      <w:r w:rsidRPr="00CE0424">
        <w:t xml:space="preserve">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2A2D9E09" w14:textId="77777777" w:rsidR="00AE37B8" w:rsidRDefault="00AE37B8">
      <w:pPr>
        <w:pStyle w:val="TOC1"/>
        <w:rPr>
          <w:rFonts w:asciiTheme="minorHAnsi" w:eastAsiaTheme="minorEastAsia" w:hAnsiTheme="minorHAnsi" w:cstheme="minorBidi"/>
          <w:b w:val="0"/>
          <w:sz w:val="22"/>
          <w:lang w:val="en-GB" w:eastAsia="en-GB"/>
        </w:rPr>
      </w:pPr>
      <w:r>
        <w:t>Observation 1</w:t>
      </w:r>
      <w:r>
        <w:rPr>
          <w:rFonts w:asciiTheme="minorHAnsi" w:eastAsiaTheme="minorEastAsia" w:hAnsiTheme="minorHAnsi" w:cstheme="minorBidi"/>
          <w:b w:val="0"/>
          <w:sz w:val="22"/>
          <w:lang w:val="en-GB" w:eastAsia="en-GB"/>
        </w:rPr>
        <w:tab/>
      </w:r>
      <w:r>
        <w:t>All UEs of the same model and with the same software version support the same set of capabilities.</w:t>
      </w:r>
    </w:p>
    <w:p w14:paraId="33148C72" w14:textId="77777777" w:rsidR="00AE37B8" w:rsidRDefault="00AE37B8">
      <w:pPr>
        <w:pStyle w:val="TOC1"/>
        <w:rPr>
          <w:rFonts w:asciiTheme="minorHAnsi" w:eastAsiaTheme="minorEastAsia" w:hAnsiTheme="minorHAnsi" w:cstheme="minorBidi"/>
          <w:b w:val="0"/>
          <w:sz w:val="22"/>
          <w:lang w:val="en-GB" w:eastAsia="en-GB"/>
        </w:rPr>
      </w:pPr>
      <w:r>
        <w:t>Observation 2</w:t>
      </w:r>
      <w:r>
        <w:rPr>
          <w:rFonts w:asciiTheme="minorHAnsi" w:eastAsiaTheme="minorEastAsia" w:hAnsiTheme="minorHAnsi" w:cstheme="minorBidi"/>
          <w:b w:val="0"/>
          <w:sz w:val="22"/>
          <w:lang w:val="en-GB" w:eastAsia="en-GB"/>
        </w:rPr>
        <w:tab/>
      </w:r>
      <w:r>
        <w:t>In typical LTE networks only about 15 to 20 different UE models account for 50% of the UE population.</w:t>
      </w:r>
    </w:p>
    <w:p w14:paraId="750D3F27" w14:textId="77777777" w:rsidR="006F758D" w:rsidRDefault="006F758D" w:rsidP="006F758D">
      <w:pPr>
        <w:pStyle w:val="BodyText"/>
        <w:rPr>
          <w:b/>
          <w:bCs/>
        </w:rPr>
      </w:pPr>
      <w:r>
        <w:rPr>
          <w:b/>
          <w:bCs/>
        </w:rPr>
        <w:fldChar w:fldCharType="end"/>
      </w:r>
    </w:p>
    <w:p w14:paraId="07AAB56D" w14:textId="77777777" w:rsidR="00AE37B8" w:rsidRDefault="002361BB" w:rsidP="006F758D">
      <w:pPr>
        <w:pStyle w:val="BodyText"/>
        <w:rPr>
          <w:noProof/>
        </w:rPr>
      </w:pPr>
      <w:r w:rsidRPr="000922D8">
        <w:t>Based on the discussion in section</w:t>
      </w:r>
      <w:r w:rsidR="00B82D1D" w:rsidRPr="000922D8">
        <w:t xml:space="preserve"> </w:t>
      </w:r>
      <w:r w:rsidR="00B82D1D" w:rsidRPr="000922D8">
        <w:fldChar w:fldCharType="begin"/>
      </w:r>
      <w:r w:rsidR="00B82D1D" w:rsidRPr="000922D8">
        <w:instrText xml:space="preserve"> REF _Ref462411760 \n \h </w:instrText>
      </w:r>
      <w:r w:rsidR="00B82D1D" w:rsidRPr="000922D8">
        <w:fldChar w:fldCharType="separate"/>
      </w:r>
      <w:r w:rsidR="00835F55">
        <w:t>2</w:t>
      </w:r>
      <w:r w:rsidR="00B82D1D" w:rsidRPr="000922D8">
        <w:fldChar w:fldCharType="end"/>
      </w:r>
      <w:r w:rsidRPr="000922D8">
        <w:t xml:space="preserve"> we propose the following:</w:t>
      </w:r>
      <w:r w:rsidRPr="000922D8">
        <w:rPr>
          <w:b/>
          <w:bCs/>
        </w:rPr>
        <w:fldChar w:fldCharType="begin"/>
      </w:r>
      <w:r w:rsidRPr="000922D8">
        <w:rPr>
          <w:b/>
          <w:bCs/>
        </w:rPr>
        <w:instrText xml:space="preserve"> TOC \f \n \p " " \t "Proposal;1" </w:instrText>
      </w:r>
      <w:r w:rsidRPr="000922D8">
        <w:rPr>
          <w:b/>
          <w:bCs/>
        </w:rPr>
        <w:fldChar w:fldCharType="separate"/>
      </w:r>
    </w:p>
    <w:p w14:paraId="3AFECCEC" w14:textId="77777777" w:rsidR="00AE37B8" w:rsidRDefault="00AE37B8">
      <w:pPr>
        <w:pStyle w:val="TOC1"/>
        <w:rPr>
          <w:rFonts w:asciiTheme="minorHAnsi" w:eastAsiaTheme="minorEastAsia" w:hAnsiTheme="minorHAnsi" w:cstheme="minorBidi"/>
          <w:b w:val="0"/>
          <w:sz w:val="22"/>
          <w:lang w:val="en-GB" w:eastAsia="en-GB"/>
        </w:rPr>
      </w:pPr>
      <w:r w:rsidRPr="00820274">
        <w:t>Proposal 1</w:t>
      </w:r>
      <w:r>
        <w:rPr>
          <w:rFonts w:asciiTheme="minorHAnsi" w:eastAsiaTheme="minorEastAsia" w:hAnsiTheme="minorHAnsi" w:cstheme="minorBidi"/>
          <w:b w:val="0"/>
          <w:sz w:val="22"/>
          <w:lang w:val="en-GB" w:eastAsia="en-GB"/>
        </w:rPr>
        <w:tab/>
      </w:r>
      <w:r>
        <w:t>Upon request from the network, the UE provides only a short identifier (model ID) that unambiguously identifies the corresponding full set of UE capabilities but not the UE itself. If the RAN is not aware of this full set of capabilities corresponding to the received model ID, it may either request it from the CN or from the UE. Preferably, the RAN and the CN store the full capability sets in combination with the model IDs.</w:t>
      </w:r>
    </w:p>
    <w:p w14:paraId="552EF763" w14:textId="24335946" w:rsidR="002361BB" w:rsidRDefault="002361BB" w:rsidP="002361BB">
      <w:pPr>
        <w:rPr>
          <w:b/>
          <w:bCs/>
        </w:rPr>
      </w:pPr>
      <w:r w:rsidRPr="000922D8">
        <w:rPr>
          <w:b/>
          <w:bCs/>
        </w:rPr>
        <w:fldChar w:fldCharType="end"/>
      </w:r>
    </w:p>
    <w:sectPr w:rsidR="002361BB">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11C8C" w14:textId="77777777" w:rsidR="001A3CF5" w:rsidRDefault="001A3CF5">
      <w:r>
        <w:separator/>
      </w:r>
    </w:p>
  </w:endnote>
  <w:endnote w:type="continuationSeparator" w:id="0">
    <w:p w14:paraId="3A641DEB" w14:textId="77777777" w:rsidR="001A3CF5" w:rsidRDefault="001A3CF5">
      <w:r>
        <w:continuationSeparator/>
      </w:r>
    </w:p>
  </w:endnote>
  <w:endnote w:type="continuationNotice" w:id="1">
    <w:p w14:paraId="02B5FF90" w14:textId="77777777" w:rsidR="001A3CF5" w:rsidRDefault="001A3C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6A69E" w14:textId="391236BF" w:rsidR="009430CD" w:rsidRDefault="009430C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E37B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E37B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950263" w14:textId="77777777" w:rsidR="001A3CF5" w:rsidRDefault="001A3CF5">
      <w:r>
        <w:separator/>
      </w:r>
    </w:p>
  </w:footnote>
  <w:footnote w:type="continuationSeparator" w:id="0">
    <w:p w14:paraId="21DAFEF3" w14:textId="77777777" w:rsidR="001A3CF5" w:rsidRDefault="001A3CF5">
      <w:r>
        <w:continuationSeparator/>
      </w:r>
    </w:p>
  </w:footnote>
  <w:footnote w:type="continuationNotice" w:id="1">
    <w:p w14:paraId="0F8C5DD3" w14:textId="77777777" w:rsidR="001A3CF5" w:rsidRDefault="001A3C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FD7DE" w14:textId="77777777" w:rsidR="009430CD" w:rsidRDefault="009430C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C6E49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59AFB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289F1A"/>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3F60A48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EF54A2"/>
    <w:multiLevelType w:val="hybridMultilevel"/>
    <w:tmpl w:val="66FAD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53D7393E"/>
    <w:multiLevelType w:val="hybridMultilevel"/>
    <w:tmpl w:val="78D4D776"/>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19"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A37878"/>
    <w:multiLevelType w:val="hybridMultilevel"/>
    <w:tmpl w:val="B10E1AEC"/>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num w:numId="1">
    <w:abstractNumId w:val="5"/>
  </w:num>
  <w:num w:numId="2">
    <w:abstractNumId w:val="15"/>
  </w:num>
  <w:num w:numId="3">
    <w:abstractNumId w:val="11"/>
  </w:num>
  <w:num w:numId="4">
    <w:abstractNumId w:val="12"/>
  </w:num>
  <w:num w:numId="5">
    <w:abstractNumId w:val="9"/>
  </w:num>
  <w:num w:numId="6">
    <w:abstractNumId w:val="13"/>
  </w:num>
  <w:num w:numId="7">
    <w:abstractNumId w:val="21"/>
  </w:num>
  <w:num w:numId="8">
    <w:abstractNumId w:val="10"/>
  </w:num>
  <w:num w:numId="9">
    <w:abstractNumId w:val="16"/>
  </w:num>
  <w:num w:numId="10">
    <w:abstractNumId w:val="17"/>
  </w:num>
  <w:num w:numId="11">
    <w:abstractNumId w:val="11"/>
  </w:num>
  <w:num w:numId="12">
    <w:abstractNumId w:val="11"/>
    <w:lvlOverride w:ilvl="0">
      <w:startOverride w:val="1"/>
    </w:lvlOverride>
  </w:num>
  <w:num w:numId="13">
    <w:abstractNumId w:val="14"/>
  </w:num>
  <w:num w:numId="14">
    <w:abstractNumId w:val="20"/>
  </w:num>
  <w:num w:numId="15">
    <w:abstractNumId w:val="22"/>
  </w:num>
  <w:num w:numId="16">
    <w:abstractNumId w:val="7"/>
  </w:num>
  <w:num w:numId="17">
    <w:abstractNumId w:val="11"/>
  </w:num>
  <w:num w:numId="18">
    <w:abstractNumId w:val="11"/>
    <w:lvlOverride w:ilvl="0">
      <w:startOverride w:val="1"/>
    </w:lvlOverride>
  </w:num>
  <w:num w:numId="19">
    <w:abstractNumId w:val="19"/>
  </w:num>
  <w:num w:numId="20">
    <w:abstractNumId w:val="8"/>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3"/>
  </w:num>
  <w:num w:numId="24">
    <w:abstractNumId w:val="18"/>
  </w:num>
  <w:num w:numId="25">
    <w:abstractNumId w:val="2"/>
  </w:num>
  <w:num w:numId="26">
    <w:abstractNumId w:val="1"/>
  </w:num>
  <w:num w:numId="27">
    <w:abstractNumId w:val="0"/>
  </w:num>
  <w:num w:numId="2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30D9F"/>
    <w:rsid w:val="000325B8"/>
    <w:rsid w:val="00034C15"/>
    <w:rsid w:val="00036BA1"/>
    <w:rsid w:val="000422E2"/>
    <w:rsid w:val="00042F22"/>
    <w:rsid w:val="0004395C"/>
    <w:rsid w:val="000444EF"/>
    <w:rsid w:val="00051BD1"/>
    <w:rsid w:val="000521F7"/>
    <w:rsid w:val="00052A07"/>
    <w:rsid w:val="000534E3"/>
    <w:rsid w:val="00053884"/>
    <w:rsid w:val="00055BC1"/>
    <w:rsid w:val="0005606A"/>
    <w:rsid w:val="0005667A"/>
    <w:rsid w:val="00057117"/>
    <w:rsid w:val="0006057A"/>
    <w:rsid w:val="000609B7"/>
    <w:rsid w:val="000616E7"/>
    <w:rsid w:val="000646C4"/>
    <w:rsid w:val="0006487E"/>
    <w:rsid w:val="00065E1A"/>
    <w:rsid w:val="000668D7"/>
    <w:rsid w:val="00070FBD"/>
    <w:rsid w:val="000729B6"/>
    <w:rsid w:val="00077E5F"/>
    <w:rsid w:val="0008036A"/>
    <w:rsid w:val="000811CF"/>
    <w:rsid w:val="00081AE6"/>
    <w:rsid w:val="00084A9D"/>
    <w:rsid w:val="000855EB"/>
    <w:rsid w:val="00085B52"/>
    <w:rsid w:val="000866F2"/>
    <w:rsid w:val="0009009F"/>
    <w:rsid w:val="00090CCA"/>
    <w:rsid w:val="00091557"/>
    <w:rsid w:val="000922D8"/>
    <w:rsid w:val="000924C1"/>
    <w:rsid w:val="000924F0"/>
    <w:rsid w:val="00092EB3"/>
    <w:rsid w:val="00093474"/>
    <w:rsid w:val="0009510F"/>
    <w:rsid w:val="000968DC"/>
    <w:rsid w:val="000A0AFD"/>
    <w:rsid w:val="000A1B7B"/>
    <w:rsid w:val="000A36C3"/>
    <w:rsid w:val="000A56F2"/>
    <w:rsid w:val="000B2719"/>
    <w:rsid w:val="000B3A8F"/>
    <w:rsid w:val="000B4AB9"/>
    <w:rsid w:val="000B4D16"/>
    <w:rsid w:val="000B58C3"/>
    <w:rsid w:val="000B61E9"/>
    <w:rsid w:val="000C038F"/>
    <w:rsid w:val="000C165A"/>
    <w:rsid w:val="000C17D9"/>
    <w:rsid w:val="000C27C5"/>
    <w:rsid w:val="000C2E19"/>
    <w:rsid w:val="000C3070"/>
    <w:rsid w:val="000C62E7"/>
    <w:rsid w:val="000C7397"/>
    <w:rsid w:val="000D0D07"/>
    <w:rsid w:val="000D0D62"/>
    <w:rsid w:val="000D2D69"/>
    <w:rsid w:val="000D4797"/>
    <w:rsid w:val="000D6C88"/>
    <w:rsid w:val="000E0527"/>
    <w:rsid w:val="000E1E92"/>
    <w:rsid w:val="000E68B3"/>
    <w:rsid w:val="000F06D6"/>
    <w:rsid w:val="000F0DD9"/>
    <w:rsid w:val="000F0EB1"/>
    <w:rsid w:val="000F1106"/>
    <w:rsid w:val="000F306E"/>
    <w:rsid w:val="000F3BE9"/>
    <w:rsid w:val="000F3F6C"/>
    <w:rsid w:val="000F4EC2"/>
    <w:rsid w:val="000F6A89"/>
    <w:rsid w:val="000F6DF3"/>
    <w:rsid w:val="001005FF"/>
    <w:rsid w:val="00100F45"/>
    <w:rsid w:val="00101232"/>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66B"/>
    <w:rsid w:val="00143981"/>
    <w:rsid w:val="0014787F"/>
    <w:rsid w:val="00147E79"/>
    <w:rsid w:val="001501DF"/>
    <w:rsid w:val="00151E23"/>
    <w:rsid w:val="001526E0"/>
    <w:rsid w:val="001534F9"/>
    <w:rsid w:val="00153DA5"/>
    <w:rsid w:val="001551B5"/>
    <w:rsid w:val="001609E7"/>
    <w:rsid w:val="00161D58"/>
    <w:rsid w:val="00162B29"/>
    <w:rsid w:val="001659C1"/>
    <w:rsid w:val="0016637B"/>
    <w:rsid w:val="00167C89"/>
    <w:rsid w:val="00173166"/>
    <w:rsid w:val="00173344"/>
    <w:rsid w:val="00173A8E"/>
    <w:rsid w:val="00174A60"/>
    <w:rsid w:val="00177587"/>
    <w:rsid w:val="001777DC"/>
    <w:rsid w:val="0018143F"/>
    <w:rsid w:val="001825A5"/>
    <w:rsid w:val="00183CEB"/>
    <w:rsid w:val="00190AC1"/>
    <w:rsid w:val="00192BEB"/>
    <w:rsid w:val="0019341A"/>
    <w:rsid w:val="001949D4"/>
    <w:rsid w:val="001955A4"/>
    <w:rsid w:val="00196BC8"/>
    <w:rsid w:val="00197DF9"/>
    <w:rsid w:val="001A1987"/>
    <w:rsid w:val="001A22DA"/>
    <w:rsid w:val="001A2564"/>
    <w:rsid w:val="001A2B06"/>
    <w:rsid w:val="001A3CF5"/>
    <w:rsid w:val="001A6173"/>
    <w:rsid w:val="001A65E5"/>
    <w:rsid w:val="001A6CBA"/>
    <w:rsid w:val="001B0D97"/>
    <w:rsid w:val="001B5A5D"/>
    <w:rsid w:val="001B644E"/>
    <w:rsid w:val="001C0AD2"/>
    <w:rsid w:val="001C1CE5"/>
    <w:rsid w:val="001C3D2A"/>
    <w:rsid w:val="001C4EEE"/>
    <w:rsid w:val="001D0E26"/>
    <w:rsid w:val="001D20C3"/>
    <w:rsid w:val="001D2571"/>
    <w:rsid w:val="001D51BA"/>
    <w:rsid w:val="001D61A9"/>
    <w:rsid w:val="001D6342"/>
    <w:rsid w:val="001D6D53"/>
    <w:rsid w:val="001E0114"/>
    <w:rsid w:val="001E383C"/>
    <w:rsid w:val="001E3DAA"/>
    <w:rsid w:val="001E58E2"/>
    <w:rsid w:val="001E7AED"/>
    <w:rsid w:val="001F2689"/>
    <w:rsid w:val="001F3916"/>
    <w:rsid w:val="001F54C5"/>
    <w:rsid w:val="001F662C"/>
    <w:rsid w:val="001F7074"/>
    <w:rsid w:val="00200490"/>
    <w:rsid w:val="00200D58"/>
    <w:rsid w:val="00201894"/>
    <w:rsid w:val="00201F3A"/>
    <w:rsid w:val="00202564"/>
    <w:rsid w:val="00203F96"/>
    <w:rsid w:val="002069B2"/>
    <w:rsid w:val="00207FA3"/>
    <w:rsid w:val="0021200B"/>
    <w:rsid w:val="00214AED"/>
    <w:rsid w:val="00214DA8"/>
    <w:rsid w:val="00215423"/>
    <w:rsid w:val="002158FA"/>
    <w:rsid w:val="00220600"/>
    <w:rsid w:val="002224DB"/>
    <w:rsid w:val="00223FCB"/>
    <w:rsid w:val="00225168"/>
    <w:rsid w:val="002252C3"/>
    <w:rsid w:val="00225C54"/>
    <w:rsid w:val="00227DC1"/>
    <w:rsid w:val="00230765"/>
    <w:rsid w:val="00230D6D"/>
    <w:rsid w:val="002319E4"/>
    <w:rsid w:val="00231E37"/>
    <w:rsid w:val="00232AED"/>
    <w:rsid w:val="0023371F"/>
    <w:rsid w:val="00235632"/>
    <w:rsid w:val="00235872"/>
    <w:rsid w:val="002361BB"/>
    <w:rsid w:val="00236BF5"/>
    <w:rsid w:val="00241559"/>
    <w:rsid w:val="002427AD"/>
    <w:rsid w:val="002435B3"/>
    <w:rsid w:val="00243823"/>
    <w:rsid w:val="00243944"/>
    <w:rsid w:val="002458EB"/>
    <w:rsid w:val="00245F45"/>
    <w:rsid w:val="00246637"/>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312B"/>
    <w:rsid w:val="00294C0D"/>
    <w:rsid w:val="00295A9E"/>
    <w:rsid w:val="00295E23"/>
    <w:rsid w:val="00296227"/>
    <w:rsid w:val="00296F44"/>
    <w:rsid w:val="0029777D"/>
    <w:rsid w:val="002A055E"/>
    <w:rsid w:val="002A1D4E"/>
    <w:rsid w:val="002A2869"/>
    <w:rsid w:val="002B0D5D"/>
    <w:rsid w:val="002B1D1A"/>
    <w:rsid w:val="002B24D6"/>
    <w:rsid w:val="002B4E21"/>
    <w:rsid w:val="002C3E8F"/>
    <w:rsid w:val="002C41E6"/>
    <w:rsid w:val="002C52C8"/>
    <w:rsid w:val="002C6262"/>
    <w:rsid w:val="002D071A"/>
    <w:rsid w:val="002D34B2"/>
    <w:rsid w:val="002D3847"/>
    <w:rsid w:val="002D3E97"/>
    <w:rsid w:val="002D5460"/>
    <w:rsid w:val="002D5F0F"/>
    <w:rsid w:val="002D7627"/>
    <w:rsid w:val="002D7637"/>
    <w:rsid w:val="002E12AA"/>
    <w:rsid w:val="002E17F2"/>
    <w:rsid w:val="002E42F0"/>
    <w:rsid w:val="002E6860"/>
    <w:rsid w:val="002E6BA5"/>
    <w:rsid w:val="002E7CAE"/>
    <w:rsid w:val="002F2771"/>
    <w:rsid w:val="002F37A9"/>
    <w:rsid w:val="002F6E40"/>
    <w:rsid w:val="003010E1"/>
    <w:rsid w:val="00301CE6"/>
    <w:rsid w:val="0030256B"/>
    <w:rsid w:val="0030501F"/>
    <w:rsid w:val="00307BA1"/>
    <w:rsid w:val="00311702"/>
    <w:rsid w:val="00311E82"/>
    <w:rsid w:val="00313FD6"/>
    <w:rsid w:val="003140FC"/>
    <w:rsid w:val="003143BD"/>
    <w:rsid w:val="00314922"/>
    <w:rsid w:val="00316B3F"/>
    <w:rsid w:val="00317964"/>
    <w:rsid w:val="003203ED"/>
    <w:rsid w:val="003204C6"/>
    <w:rsid w:val="0032131B"/>
    <w:rsid w:val="00322C9F"/>
    <w:rsid w:val="00324147"/>
    <w:rsid w:val="0032460C"/>
    <w:rsid w:val="00324D23"/>
    <w:rsid w:val="00331751"/>
    <w:rsid w:val="00332A77"/>
    <w:rsid w:val="00334579"/>
    <w:rsid w:val="00334EAF"/>
    <w:rsid w:val="00335858"/>
    <w:rsid w:val="00336BDA"/>
    <w:rsid w:val="0033744A"/>
    <w:rsid w:val="00342681"/>
    <w:rsid w:val="00342BD7"/>
    <w:rsid w:val="00346224"/>
    <w:rsid w:val="00346DB5"/>
    <w:rsid w:val="003477B1"/>
    <w:rsid w:val="0035204F"/>
    <w:rsid w:val="00355F74"/>
    <w:rsid w:val="00356C79"/>
    <w:rsid w:val="00357380"/>
    <w:rsid w:val="003602D9"/>
    <w:rsid w:val="003604CE"/>
    <w:rsid w:val="00361A99"/>
    <w:rsid w:val="00370E47"/>
    <w:rsid w:val="003742AC"/>
    <w:rsid w:val="00375476"/>
    <w:rsid w:val="00375ED6"/>
    <w:rsid w:val="003764C1"/>
    <w:rsid w:val="00377CE1"/>
    <w:rsid w:val="00381B3C"/>
    <w:rsid w:val="00385BF0"/>
    <w:rsid w:val="003867CD"/>
    <w:rsid w:val="00390400"/>
    <w:rsid w:val="0039066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5B1F"/>
    <w:rsid w:val="003E15FA"/>
    <w:rsid w:val="003E55E4"/>
    <w:rsid w:val="003E6E6F"/>
    <w:rsid w:val="003E74E3"/>
    <w:rsid w:val="003F05C7"/>
    <w:rsid w:val="003F2384"/>
    <w:rsid w:val="003F280A"/>
    <w:rsid w:val="003F2CD4"/>
    <w:rsid w:val="003F6BBE"/>
    <w:rsid w:val="004000E8"/>
    <w:rsid w:val="00400A95"/>
    <w:rsid w:val="00402512"/>
    <w:rsid w:val="00402E2B"/>
    <w:rsid w:val="0040512B"/>
    <w:rsid w:val="00405595"/>
    <w:rsid w:val="00405CA5"/>
    <w:rsid w:val="00407AB5"/>
    <w:rsid w:val="00407CD3"/>
    <w:rsid w:val="00407F4F"/>
    <w:rsid w:val="00410134"/>
    <w:rsid w:val="00410B72"/>
    <w:rsid w:val="00410F18"/>
    <w:rsid w:val="004117A3"/>
    <w:rsid w:val="0041263E"/>
    <w:rsid w:val="00413AAC"/>
    <w:rsid w:val="004141DD"/>
    <w:rsid w:val="00421105"/>
    <w:rsid w:val="00421899"/>
    <w:rsid w:val="004226DC"/>
    <w:rsid w:val="004242F4"/>
    <w:rsid w:val="00427248"/>
    <w:rsid w:val="00430167"/>
    <w:rsid w:val="00431B8D"/>
    <w:rsid w:val="004352F6"/>
    <w:rsid w:val="004358F0"/>
    <w:rsid w:val="00436EDE"/>
    <w:rsid w:val="00437447"/>
    <w:rsid w:val="004405BB"/>
    <w:rsid w:val="004419C9"/>
    <w:rsid w:val="00441A92"/>
    <w:rsid w:val="004428EF"/>
    <w:rsid w:val="00443E2D"/>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112F"/>
    <w:rsid w:val="00482CCC"/>
    <w:rsid w:val="00483BB6"/>
    <w:rsid w:val="00486ACF"/>
    <w:rsid w:val="00487A4D"/>
    <w:rsid w:val="00491462"/>
    <w:rsid w:val="00492BC5"/>
    <w:rsid w:val="004964F1"/>
    <w:rsid w:val="00497F83"/>
    <w:rsid w:val="004A0B28"/>
    <w:rsid w:val="004A16BC"/>
    <w:rsid w:val="004A2B94"/>
    <w:rsid w:val="004A3021"/>
    <w:rsid w:val="004A4533"/>
    <w:rsid w:val="004A6ECB"/>
    <w:rsid w:val="004A7D56"/>
    <w:rsid w:val="004B5DAE"/>
    <w:rsid w:val="004B72BA"/>
    <w:rsid w:val="004B7C0C"/>
    <w:rsid w:val="004B7FA5"/>
    <w:rsid w:val="004C1072"/>
    <w:rsid w:val="004C379F"/>
    <w:rsid w:val="004C3898"/>
    <w:rsid w:val="004C6BC3"/>
    <w:rsid w:val="004C7E2C"/>
    <w:rsid w:val="004D1E06"/>
    <w:rsid w:val="004D1FD3"/>
    <w:rsid w:val="004D36B1"/>
    <w:rsid w:val="004D7EBD"/>
    <w:rsid w:val="004E1AF8"/>
    <w:rsid w:val="004E2680"/>
    <w:rsid w:val="004E28F9"/>
    <w:rsid w:val="004E462E"/>
    <w:rsid w:val="004E55C3"/>
    <w:rsid w:val="004E56DC"/>
    <w:rsid w:val="004E76F4"/>
    <w:rsid w:val="004F0B4E"/>
    <w:rsid w:val="004F0B6C"/>
    <w:rsid w:val="004F121D"/>
    <w:rsid w:val="004F14EE"/>
    <w:rsid w:val="004F1908"/>
    <w:rsid w:val="004F2078"/>
    <w:rsid w:val="004F3527"/>
    <w:rsid w:val="004F4DA3"/>
    <w:rsid w:val="004F5680"/>
    <w:rsid w:val="004F69D1"/>
    <w:rsid w:val="004F6FE0"/>
    <w:rsid w:val="005008F7"/>
    <w:rsid w:val="00506557"/>
    <w:rsid w:val="005066E0"/>
    <w:rsid w:val="0050677A"/>
    <w:rsid w:val="005108D8"/>
    <w:rsid w:val="00511516"/>
    <w:rsid w:val="005116F9"/>
    <w:rsid w:val="005131EC"/>
    <w:rsid w:val="005153A7"/>
    <w:rsid w:val="00517AD0"/>
    <w:rsid w:val="00517BE0"/>
    <w:rsid w:val="00520159"/>
    <w:rsid w:val="00520D36"/>
    <w:rsid w:val="00521043"/>
    <w:rsid w:val="00521514"/>
    <w:rsid w:val="005219CF"/>
    <w:rsid w:val="00525BA7"/>
    <w:rsid w:val="00527027"/>
    <w:rsid w:val="00530FD1"/>
    <w:rsid w:val="00532CBD"/>
    <w:rsid w:val="00534B59"/>
    <w:rsid w:val="00536759"/>
    <w:rsid w:val="00537C62"/>
    <w:rsid w:val="00546970"/>
    <w:rsid w:val="00547755"/>
    <w:rsid w:val="00547D9C"/>
    <w:rsid w:val="0055231F"/>
    <w:rsid w:val="00554E19"/>
    <w:rsid w:val="0056121F"/>
    <w:rsid w:val="00565488"/>
    <w:rsid w:val="005679DD"/>
    <w:rsid w:val="00572505"/>
    <w:rsid w:val="005736A1"/>
    <w:rsid w:val="005742B7"/>
    <w:rsid w:val="005743A5"/>
    <w:rsid w:val="00576FE6"/>
    <w:rsid w:val="00582809"/>
    <w:rsid w:val="00584F52"/>
    <w:rsid w:val="0058798C"/>
    <w:rsid w:val="00587FA9"/>
    <w:rsid w:val="005900FA"/>
    <w:rsid w:val="00590AF9"/>
    <w:rsid w:val="005935A4"/>
    <w:rsid w:val="005948C2"/>
    <w:rsid w:val="005958C8"/>
    <w:rsid w:val="00595DCA"/>
    <w:rsid w:val="0059779B"/>
    <w:rsid w:val="005A209A"/>
    <w:rsid w:val="005A288A"/>
    <w:rsid w:val="005A662D"/>
    <w:rsid w:val="005A68BA"/>
    <w:rsid w:val="005A7A43"/>
    <w:rsid w:val="005B04A1"/>
    <w:rsid w:val="005B04D7"/>
    <w:rsid w:val="005B1CDF"/>
    <w:rsid w:val="005B1F4F"/>
    <w:rsid w:val="005B35D7"/>
    <w:rsid w:val="005B392A"/>
    <w:rsid w:val="005B3AA3"/>
    <w:rsid w:val="005B5BD3"/>
    <w:rsid w:val="005B5D20"/>
    <w:rsid w:val="005B6F83"/>
    <w:rsid w:val="005B7576"/>
    <w:rsid w:val="005C1729"/>
    <w:rsid w:val="005C74FB"/>
    <w:rsid w:val="005D1602"/>
    <w:rsid w:val="005D3A68"/>
    <w:rsid w:val="005D6F32"/>
    <w:rsid w:val="005E02F7"/>
    <w:rsid w:val="005E12C3"/>
    <w:rsid w:val="005E1503"/>
    <w:rsid w:val="005E1A62"/>
    <w:rsid w:val="005E2165"/>
    <w:rsid w:val="005E3309"/>
    <w:rsid w:val="005E385F"/>
    <w:rsid w:val="005E3CCA"/>
    <w:rsid w:val="005E5834"/>
    <w:rsid w:val="005E5B81"/>
    <w:rsid w:val="005E6DBF"/>
    <w:rsid w:val="005F2CB1"/>
    <w:rsid w:val="005F3025"/>
    <w:rsid w:val="005F618C"/>
    <w:rsid w:val="005F70BD"/>
    <w:rsid w:val="00600F6A"/>
    <w:rsid w:val="006010AD"/>
    <w:rsid w:val="00601CA2"/>
    <w:rsid w:val="0060283C"/>
    <w:rsid w:val="00604F14"/>
    <w:rsid w:val="00605BE1"/>
    <w:rsid w:val="00607867"/>
    <w:rsid w:val="00611A55"/>
    <w:rsid w:val="00611B83"/>
    <w:rsid w:val="00613257"/>
    <w:rsid w:val="00615440"/>
    <w:rsid w:val="00615B9D"/>
    <w:rsid w:val="00617897"/>
    <w:rsid w:val="00620A71"/>
    <w:rsid w:val="00620D80"/>
    <w:rsid w:val="006211B3"/>
    <w:rsid w:val="006234A6"/>
    <w:rsid w:val="0062392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448"/>
    <w:rsid w:val="006607C0"/>
    <w:rsid w:val="006613A6"/>
    <w:rsid w:val="006616F6"/>
    <w:rsid w:val="00662095"/>
    <w:rsid w:val="006622A8"/>
    <w:rsid w:val="006627A2"/>
    <w:rsid w:val="006634E6"/>
    <w:rsid w:val="0066377E"/>
    <w:rsid w:val="006655EE"/>
    <w:rsid w:val="00667EE7"/>
    <w:rsid w:val="00670922"/>
    <w:rsid w:val="00670BE1"/>
    <w:rsid w:val="0067218F"/>
    <w:rsid w:val="00672B38"/>
    <w:rsid w:val="00672D84"/>
    <w:rsid w:val="006741F2"/>
    <w:rsid w:val="00674CC3"/>
    <w:rsid w:val="00675C72"/>
    <w:rsid w:val="006771F9"/>
    <w:rsid w:val="006774CC"/>
    <w:rsid w:val="006776D7"/>
    <w:rsid w:val="00681003"/>
    <w:rsid w:val="006817C9"/>
    <w:rsid w:val="00683ECE"/>
    <w:rsid w:val="006846D8"/>
    <w:rsid w:val="00695FC2"/>
    <w:rsid w:val="006967F7"/>
    <w:rsid w:val="00696949"/>
    <w:rsid w:val="00696E1B"/>
    <w:rsid w:val="00697052"/>
    <w:rsid w:val="006A1465"/>
    <w:rsid w:val="006A39E2"/>
    <w:rsid w:val="006A46FB"/>
    <w:rsid w:val="006A49A6"/>
    <w:rsid w:val="006A5E28"/>
    <w:rsid w:val="006A697B"/>
    <w:rsid w:val="006A7AFF"/>
    <w:rsid w:val="006B0BB5"/>
    <w:rsid w:val="006B1816"/>
    <w:rsid w:val="006B2099"/>
    <w:rsid w:val="006B4D4E"/>
    <w:rsid w:val="006B50CF"/>
    <w:rsid w:val="006B5840"/>
    <w:rsid w:val="006B671E"/>
    <w:rsid w:val="006C03B8"/>
    <w:rsid w:val="006C0D65"/>
    <w:rsid w:val="006C1081"/>
    <w:rsid w:val="006C14EE"/>
    <w:rsid w:val="006C15AF"/>
    <w:rsid w:val="006C56AD"/>
    <w:rsid w:val="006C5EC9"/>
    <w:rsid w:val="006C6059"/>
    <w:rsid w:val="006C7522"/>
    <w:rsid w:val="006C7545"/>
    <w:rsid w:val="006D43DA"/>
    <w:rsid w:val="006D5B70"/>
    <w:rsid w:val="006D5D33"/>
    <w:rsid w:val="006D5F1C"/>
    <w:rsid w:val="006D6F08"/>
    <w:rsid w:val="006E062C"/>
    <w:rsid w:val="006E282E"/>
    <w:rsid w:val="006E28B7"/>
    <w:rsid w:val="006E3310"/>
    <w:rsid w:val="006E4AAA"/>
    <w:rsid w:val="006E4E39"/>
    <w:rsid w:val="006E565E"/>
    <w:rsid w:val="006E673D"/>
    <w:rsid w:val="006E7D3B"/>
    <w:rsid w:val="006F0F8A"/>
    <w:rsid w:val="006F1B70"/>
    <w:rsid w:val="006F341D"/>
    <w:rsid w:val="006F3CDE"/>
    <w:rsid w:val="006F58D4"/>
    <w:rsid w:val="006F758D"/>
    <w:rsid w:val="007006BE"/>
    <w:rsid w:val="0070346E"/>
    <w:rsid w:val="00704EDB"/>
    <w:rsid w:val="00706101"/>
    <w:rsid w:val="00707072"/>
    <w:rsid w:val="00707CE9"/>
    <w:rsid w:val="00707D61"/>
    <w:rsid w:val="00712287"/>
    <w:rsid w:val="00712772"/>
    <w:rsid w:val="00712944"/>
    <w:rsid w:val="007148D3"/>
    <w:rsid w:val="00715B9A"/>
    <w:rsid w:val="00716571"/>
    <w:rsid w:val="00720DB7"/>
    <w:rsid w:val="00726EA6"/>
    <w:rsid w:val="00727208"/>
    <w:rsid w:val="00727680"/>
    <w:rsid w:val="007348B1"/>
    <w:rsid w:val="00735268"/>
    <w:rsid w:val="007362A6"/>
    <w:rsid w:val="0073649F"/>
    <w:rsid w:val="00736D7D"/>
    <w:rsid w:val="00740E58"/>
    <w:rsid w:val="0074428B"/>
    <w:rsid w:val="007445A0"/>
    <w:rsid w:val="0074524B"/>
    <w:rsid w:val="00745BD6"/>
    <w:rsid w:val="00747D8B"/>
    <w:rsid w:val="007508A2"/>
    <w:rsid w:val="00751228"/>
    <w:rsid w:val="00754747"/>
    <w:rsid w:val="00757000"/>
    <w:rsid w:val="007571E1"/>
    <w:rsid w:val="007604B2"/>
    <w:rsid w:val="00763E56"/>
    <w:rsid w:val="00765281"/>
    <w:rsid w:val="00766BAD"/>
    <w:rsid w:val="0076708C"/>
    <w:rsid w:val="00770B34"/>
    <w:rsid w:val="00770F02"/>
    <w:rsid w:val="00772880"/>
    <w:rsid w:val="00773A7D"/>
    <w:rsid w:val="007755C2"/>
    <w:rsid w:val="007755F2"/>
    <w:rsid w:val="007762D0"/>
    <w:rsid w:val="00776971"/>
    <w:rsid w:val="0078177E"/>
    <w:rsid w:val="0078304C"/>
    <w:rsid w:val="00783673"/>
    <w:rsid w:val="00785490"/>
    <w:rsid w:val="007925EA"/>
    <w:rsid w:val="0079296C"/>
    <w:rsid w:val="00793CD8"/>
    <w:rsid w:val="00795C92"/>
    <w:rsid w:val="00796231"/>
    <w:rsid w:val="00796388"/>
    <w:rsid w:val="007966F9"/>
    <w:rsid w:val="007A1CB3"/>
    <w:rsid w:val="007A306F"/>
    <w:rsid w:val="007A4024"/>
    <w:rsid w:val="007A43A6"/>
    <w:rsid w:val="007A58A6"/>
    <w:rsid w:val="007A7B2B"/>
    <w:rsid w:val="007A7B35"/>
    <w:rsid w:val="007B03C1"/>
    <w:rsid w:val="007B3D2D"/>
    <w:rsid w:val="007B50AE"/>
    <w:rsid w:val="007B51DF"/>
    <w:rsid w:val="007C05DD"/>
    <w:rsid w:val="007C3D18"/>
    <w:rsid w:val="007C60BF"/>
    <w:rsid w:val="007C6565"/>
    <w:rsid w:val="007C6A07"/>
    <w:rsid w:val="007C7086"/>
    <w:rsid w:val="007C75A1"/>
    <w:rsid w:val="007C77A5"/>
    <w:rsid w:val="007C7A18"/>
    <w:rsid w:val="007D03D2"/>
    <w:rsid w:val="007D04E5"/>
    <w:rsid w:val="007D2F64"/>
    <w:rsid w:val="007D3BA8"/>
    <w:rsid w:val="007D484E"/>
    <w:rsid w:val="007D48BB"/>
    <w:rsid w:val="007D5901"/>
    <w:rsid w:val="007D7526"/>
    <w:rsid w:val="007E1DEB"/>
    <w:rsid w:val="007E33DA"/>
    <w:rsid w:val="007E4610"/>
    <w:rsid w:val="007E4715"/>
    <w:rsid w:val="007E505B"/>
    <w:rsid w:val="007E7091"/>
    <w:rsid w:val="007E784D"/>
    <w:rsid w:val="007F131B"/>
    <w:rsid w:val="007F60D8"/>
    <w:rsid w:val="00801EB6"/>
    <w:rsid w:val="008032FA"/>
    <w:rsid w:val="00803FAE"/>
    <w:rsid w:val="0080498C"/>
    <w:rsid w:val="0080605F"/>
    <w:rsid w:val="00807786"/>
    <w:rsid w:val="0081144B"/>
    <w:rsid w:val="00811FCB"/>
    <w:rsid w:val="008158D6"/>
    <w:rsid w:val="00817196"/>
    <w:rsid w:val="00821A06"/>
    <w:rsid w:val="008235DB"/>
    <w:rsid w:val="00824AB4"/>
    <w:rsid w:val="00825C42"/>
    <w:rsid w:val="00825D25"/>
    <w:rsid w:val="00826C8B"/>
    <w:rsid w:val="00827D6F"/>
    <w:rsid w:val="00830DF7"/>
    <w:rsid w:val="00835F55"/>
    <w:rsid w:val="0083700D"/>
    <w:rsid w:val="008376AC"/>
    <w:rsid w:val="00837BFA"/>
    <w:rsid w:val="008444E8"/>
    <w:rsid w:val="00844E80"/>
    <w:rsid w:val="00846FE7"/>
    <w:rsid w:val="00850E90"/>
    <w:rsid w:val="00851B0C"/>
    <w:rsid w:val="008522FD"/>
    <w:rsid w:val="00856911"/>
    <w:rsid w:val="00865F3C"/>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4BB3"/>
    <w:rsid w:val="00894A88"/>
    <w:rsid w:val="00895386"/>
    <w:rsid w:val="00896419"/>
    <w:rsid w:val="00896DFE"/>
    <w:rsid w:val="00897427"/>
    <w:rsid w:val="008A21FF"/>
    <w:rsid w:val="008A2CE2"/>
    <w:rsid w:val="008A30AC"/>
    <w:rsid w:val="008A44B8"/>
    <w:rsid w:val="008A51A8"/>
    <w:rsid w:val="008A54C7"/>
    <w:rsid w:val="008A77D8"/>
    <w:rsid w:val="008B0483"/>
    <w:rsid w:val="008B0DEE"/>
    <w:rsid w:val="008B120C"/>
    <w:rsid w:val="008B2A17"/>
    <w:rsid w:val="008B3ED9"/>
    <w:rsid w:val="008B51A0"/>
    <w:rsid w:val="008B592A"/>
    <w:rsid w:val="008B79E5"/>
    <w:rsid w:val="008B7B5C"/>
    <w:rsid w:val="008B7EFE"/>
    <w:rsid w:val="008C0C99"/>
    <w:rsid w:val="008C14DD"/>
    <w:rsid w:val="008C2017"/>
    <w:rsid w:val="008C3368"/>
    <w:rsid w:val="008C3B96"/>
    <w:rsid w:val="008C4958"/>
    <w:rsid w:val="008C4BAA"/>
    <w:rsid w:val="008C6AE8"/>
    <w:rsid w:val="008C7573"/>
    <w:rsid w:val="008D3259"/>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523A"/>
    <w:rsid w:val="008F53C5"/>
    <w:rsid w:val="008F58A4"/>
    <w:rsid w:val="00901EB4"/>
    <w:rsid w:val="00902350"/>
    <w:rsid w:val="0090336B"/>
    <w:rsid w:val="009053AA"/>
    <w:rsid w:val="0090544E"/>
    <w:rsid w:val="00906939"/>
    <w:rsid w:val="00906E05"/>
    <w:rsid w:val="00910B7D"/>
    <w:rsid w:val="009118A1"/>
    <w:rsid w:val="00911DFB"/>
    <w:rsid w:val="009135EE"/>
    <w:rsid w:val="009139D9"/>
    <w:rsid w:val="00913E71"/>
    <w:rsid w:val="00914AD8"/>
    <w:rsid w:val="009158A3"/>
    <w:rsid w:val="00916046"/>
    <w:rsid w:val="00916079"/>
    <w:rsid w:val="00916F8A"/>
    <w:rsid w:val="00917CE9"/>
    <w:rsid w:val="00920AE9"/>
    <w:rsid w:val="00920BF2"/>
    <w:rsid w:val="00922010"/>
    <w:rsid w:val="00923798"/>
    <w:rsid w:val="00924650"/>
    <w:rsid w:val="00926789"/>
    <w:rsid w:val="00926E4F"/>
    <w:rsid w:val="00927915"/>
    <w:rsid w:val="00927DCD"/>
    <w:rsid w:val="00931363"/>
    <w:rsid w:val="00931BD9"/>
    <w:rsid w:val="00931CBB"/>
    <w:rsid w:val="0093523B"/>
    <w:rsid w:val="009368F3"/>
    <w:rsid w:val="00941636"/>
    <w:rsid w:val="009421A0"/>
    <w:rsid w:val="009430CD"/>
    <w:rsid w:val="00943742"/>
    <w:rsid w:val="00945C05"/>
    <w:rsid w:val="00946945"/>
    <w:rsid w:val="00947713"/>
    <w:rsid w:val="00947E7D"/>
    <w:rsid w:val="00950DE7"/>
    <w:rsid w:val="00951AF2"/>
    <w:rsid w:val="00953920"/>
    <w:rsid w:val="00953D47"/>
    <w:rsid w:val="0095681E"/>
    <w:rsid w:val="009572D4"/>
    <w:rsid w:val="00961921"/>
    <w:rsid w:val="0096430A"/>
    <w:rsid w:val="00964F46"/>
    <w:rsid w:val="0096554B"/>
    <w:rsid w:val="0096584A"/>
    <w:rsid w:val="00966415"/>
    <w:rsid w:val="009675AA"/>
    <w:rsid w:val="00971F08"/>
    <w:rsid w:val="0097603D"/>
    <w:rsid w:val="00976949"/>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7879"/>
    <w:rsid w:val="009B1238"/>
    <w:rsid w:val="009B1F30"/>
    <w:rsid w:val="009B3AC2"/>
    <w:rsid w:val="009B4DF4"/>
    <w:rsid w:val="009B564E"/>
    <w:rsid w:val="009B7E87"/>
    <w:rsid w:val="009C2157"/>
    <w:rsid w:val="009C403E"/>
    <w:rsid w:val="009D036E"/>
    <w:rsid w:val="009D2502"/>
    <w:rsid w:val="009D28AD"/>
    <w:rsid w:val="009D38B6"/>
    <w:rsid w:val="009D3B25"/>
    <w:rsid w:val="009D4FF0"/>
    <w:rsid w:val="009D5406"/>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7A3D"/>
    <w:rsid w:val="00A10CFF"/>
    <w:rsid w:val="00A12CD0"/>
    <w:rsid w:val="00A13E54"/>
    <w:rsid w:val="00A14603"/>
    <w:rsid w:val="00A1679C"/>
    <w:rsid w:val="00A17F63"/>
    <w:rsid w:val="00A20B9F"/>
    <w:rsid w:val="00A2193B"/>
    <w:rsid w:val="00A22340"/>
    <w:rsid w:val="00A2351A"/>
    <w:rsid w:val="00A23A3B"/>
    <w:rsid w:val="00A264A9"/>
    <w:rsid w:val="00A26D6B"/>
    <w:rsid w:val="00A27785"/>
    <w:rsid w:val="00A30187"/>
    <w:rsid w:val="00A3076E"/>
    <w:rsid w:val="00A31C10"/>
    <w:rsid w:val="00A3448A"/>
    <w:rsid w:val="00A36297"/>
    <w:rsid w:val="00A3793A"/>
    <w:rsid w:val="00A41E2B"/>
    <w:rsid w:val="00A45B74"/>
    <w:rsid w:val="00A52E1D"/>
    <w:rsid w:val="00A53E6E"/>
    <w:rsid w:val="00A57A1E"/>
    <w:rsid w:val="00A61499"/>
    <w:rsid w:val="00A62A77"/>
    <w:rsid w:val="00A63483"/>
    <w:rsid w:val="00A64E77"/>
    <w:rsid w:val="00A657D7"/>
    <w:rsid w:val="00A660AC"/>
    <w:rsid w:val="00A67B42"/>
    <w:rsid w:val="00A67E6C"/>
    <w:rsid w:val="00A7147C"/>
    <w:rsid w:val="00A71B99"/>
    <w:rsid w:val="00A739D0"/>
    <w:rsid w:val="00A761D4"/>
    <w:rsid w:val="00A77EC4"/>
    <w:rsid w:val="00A80760"/>
    <w:rsid w:val="00A83D6A"/>
    <w:rsid w:val="00A84FDB"/>
    <w:rsid w:val="00A86279"/>
    <w:rsid w:val="00A91522"/>
    <w:rsid w:val="00A92879"/>
    <w:rsid w:val="00A937F3"/>
    <w:rsid w:val="00A9442A"/>
    <w:rsid w:val="00A9694D"/>
    <w:rsid w:val="00AA016F"/>
    <w:rsid w:val="00AA0882"/>
    <w:rsid w:val="00AA1ED6"/>
    <w:rsid w:val="00AA4176"/>
    <w:rsid w:val="00AA4429"/>
    <w:rsid w:val="00AA4F83"/>
    <w:rsid w:val="00AA51D6"/>
    <w:rsid w:val="00AA7770"/>
    <w:rsid w:val="00AA7E4E"/>
    <w:rsid w:val="00AB0844"/>
    <w:rsid w:val="00AB0BC8"/>
    <w:rsid w:val="00AB11CA"/>
    <w:rsid w:val="00AB14D9"/>
    <w:rsid w:val="00AB2E29"/>
    <w:rsid w:val="00AB4293"/>
    <w:rsid w:val="00AB4AB8"/>
    <w:rsid w:val="00AB655E"/>
    <w:rsid w:val="00AC007F"/>
    <w:rsid w:val="00AC25AB"/>
    <w:rsid w:val="00AC2ECD"/>
    <w:rsid w:val="00AC3119"/>
    <w:rsid w:val="00AC49FB"/>
    <w:rsid w:val="00AC5A10"/>
    <w:rsid w:val="00AC7381"/>
    <w:rsid w:val="00AD0AA3"/>
    <w:rsid w:val="00AD1D0F"/>
    <w:rsid w:val="00AD3F94"/>
    <w:rsid w:val="00AD4A5A"/>
    <w:rsid w:val="00AD69D8"/>
    <w:rsid w:val="00AE27AC"/>
    <w:rsid w:val="00AE37B8"/>
    <w:rsid w:val="00AE40E0"/>
    <w:rsid w:val="00AE4527"/>
    <w:rsid w:val="00AE4A16"/>
    <w:rsid w:val="00AE4DBA"/>
    <w:rsid w:val="00AE4F07"/>
    <w:rsid w:val="00AE7C50"/>
    <w:rsid w:val="00AF1C5D"/>
    <w:rsid w:val="00AF42D7"/>
    <w:rsid w:val="00AF70B2"/>
    <w:rsid w:val="00B006FE"/>
    <w:rsid w:val="00B007CB"/>
    <w:rsid w:val="00B01170"/>
    <w:rsid w:val="00B02AA9"/>
    <w:rsid w:val="00B02FA3"/>
    <w:rsid w:val="00B05084"/>
    <w:rsid w:val="00B061F6"/>
    <w:rsid w:val="00B1159C"/>
    <w:rsid w:val="00B128CE"/>
    <w:rsid w:val="00B157F9"/>
    <w:rsid w:val="00B1693C"/>
    <w:rsid w:val="00B16AFE"/>
    <w:rsid w:val="00B20256"/>
    <w:rsid w:val="00B20D09"/>
    <w:rsid w:val="00B222B8"/>
    <w:rsid w:val="00B25A9A"/>
    <w:rsid w:val="00B2763F"/>
    <w:rsid w:val="00B27AAC"/>
    <w:rsid w:val="00B30929"/>
    <w:rsid w:val="00B33528"/>
    <w:rsid w:val="00B342F3"/>
    <w:rsid w:val="00B36452"/>
    <w:rsid w:val="00B36DB1"/>
    <w:rsid w:val="00B372AA"/>
    <w:rsid w:val="00B40445"/>
    <w:rsid w:val="00B4121A"/>
    <w:rsid w:val="00B41888"/>
    <w:rsid w:val="00B436F4"/>
    <w:rsid w:val="00B45A52"/>
    <w:rsid w:val="00B46175"/>
    <w:rsid w:val="00B47A2F"/>
    <w:rsid w:val="00B47DD5"/>
    <w:rsid w:val="00B52CAA"/>
    <w:rsid w:val="00B53FB8"/>
    <w:rsid w:val="00B563F3"/>
    <w:rsid w:val="00B57384"/>
    <w:rsid w:val="00B61420"/>
    <w:rsid w:val="00B664C7"/>
    <w:rsid w:val="00B67C15"/>
    <w:rsid w:val="00B73438"/>
    <w:rsid w:val="00B739F6"/>
    <w:rsid w:val="00B743E7"/>
    <w:rsid w:val="00B7527D"/>
    <w:rsid w:val="00B779F6"/>
    <w:rsid w:val="00B8088E"/>
    <w:rsid w:val="00B816EA"/>
    <w:rsid w:val="00B81A6C"/>
    <w:rsid w:val="00B81B0D"/>
    <w:rsid w:val="00B82D1D"/>
    <w:rsid w:val="00B82E51"/>
    <w:rsid w:val="00B84013"/>
    <w:rsid w:val="00B846B3"/>
    <w:rsid w:val="00B85085"/>
    <w:rsid w:val="00B85AD4"/>
    <w:rsid w:val="00B85DE5"/>
    <w:rsid w:val="00B87C43"/>
    <w:rsid w:val="00B90F73"/>
    <w:rsid w:val="00B92EA3"/>
    <w:rsid w:val="00B93B59"/>
    <w:rsid w:val="00B9406A"/>
    <w:rsid w:val="00B9650A"/>
    <w:rsid w:val="00BA2280"/>
    <w:rsid w:val="00BA2864"/>
    <w:rsid w:val="00BA2A08"/>
    <w:rsid w:val="00BA2CBB"/>
    <w:rsid w:val="00BA56D2"/>
    <w:rsid w:val="00BA76E0"/>
    <w:rsid w:val="00BB2A25"/>
    <w:rsid w:val="00BB51E9"/>
    <w:rsid w:val="00BB6077"/>
    <w:rsid w:val="00BB76A0"/>
    <w:rsid w:val="00BB7961"/>
    <w:rsid w:val="00BB7977"/>
    <w:rsid w:val="00BC0FDC"/>
    <w:rsid w:val="00BC3053"/>
    <w:rsid w:val="00BC4D2E"/>
    <w:rsid w:val="00BC6FD2"/>
    <w:rsid w:val="00BD09F7"/>
    <w:rsid w:val="00BD48AC"/>
    <w:rsid w:val="00BD5F1A"/>
    <w:rsid w:val="00BD7A42"/>
    <w:rsid w:val="00BE0814"/>
    <w:rsid w:val="00BE1234"/>
    <w:rsid w:val="00BE1C95"/>
    <w:rsid w:val="00BE2FA6"/>
    <w:rsid w:val="00BE333F"/>
    <w:rsid w:val="00BE49D7"/>
    <w:rsid w:val="00BE7406"/>
    <w:rsid w:val="00BE7603"/>
    <w:rsid w:val="00BF3279"/>
    <w:rsid w:val="00BF74C7"/>
    <w:rsid w:val="00C015F1"/>
    <w:rsid w:val="00C01F33"/>
    <w:rsid w:val="00C02356"/>
    <w:rsid w:val="00C02CC6"/>
    <w:rsid w:val="00C040F7"/>
    <w:rsid w:val="00C042B7"/>
    <w:rsid w:val="00C044AB"/>
    <w:rsid w:val="00C04DD2"/>
    <w:rsid w:val="00C05706"/>
    <w:rsid w:val="00C05764"/>
    <w:rsid w:val="00C07377"/>
    <w:rsid w:val="00C101A9"/>
    <w:rsid w:val="00C10478"/>
    <w:rsid w:val="00C10F3D"/>
    <w:rsid w:val="00C1131A"/>
    <w:rsid w:val="00C12107"/>
    <w:rsid w:val="00C13759"/>
    <w:rsid w:val="00C14D4B"/>
    <w:rsid w:val="00C154BB"/>
    <w:rsid w:val="00C1559C"/>
    <w:rsid w:val="00C21FB1"/>
    <w:rsid w:val="00C22738"/>
    <w:rsid w:val="00C23EC4"/>
    <w:rsid w:val="00C279B5"/>
    <w:rsid w:val="00C27C45"/>
    <w:rsid w:val="00C36C34"/>
    <w:rsid w:val="00C3719D"/>
    <w:rsid w:val="00C379F5"/>
    <w:rsid w:val="00C45B86"/>
    <w:rsid w:val="00C4713E"/>
    <w:rsid w:val="00C47DF1"/>
    <w:rsid w:val="00C50BE0"/>
    <w:rsid w:val="00C52663"/>
    <w:rsid w:val="00C54995"/>
    <w:rsid w:val="00C54D41"/>
    <w:rsid w:val="00C5574F"/>
    <w:rsid w:val="00C56E0F"/>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2B"/>
    <w:rsid w:val="00C81A34"/>
    <w:rsid w:val="00C82611"/>
    <w:rsid w:val="00C9027A"/>
    <w:rsid w:val="00C9068E"/>
    <w:rsid w:val="00C93C4B"/>
    <w:rsid w:val="00C944AB"/>
    <w:rsid w:val="00C95B40"/>
    <w:rsid w:val="00CA1A85"/>
    <w:rsid w:val="00CA1ED8"/>
    <w:rsid w:val="00CB1F63"/>
    <w:rsid w:val="00CB5D91"/>
    <w:rsid w:val="00CB7170"/>
    <w:rsid w:val="00CC040E"/>
    <w:rsid w:val="00CC111F"/>
    <w:rsid w:val="00CC2011"/>
    <w:rsid w:val="00CC2411"/>
    <w:rsid w:val="00CC3EA0"/>
    <w:rsid w:val="00CC5D63"/>
    <w:rsid w:val="00CC7B45"/>
    <w:rsid w:val="00CD1188"/>
    <w:rsid w:val="00CD127A"/>
    <w:rsid w:val="00CD2D65"/>
    <w:rsid w:val="00CD2ED1"/>
    <w:rsid w:val="00CD337B"/>
    <w:rsid w:val="00CD6EB6"/>
    <w:rsid w:val="00CE0424"/>
    <w:rsid w:val="00CE0AF9"/>
    <w:rsid w:val="00CE3D86"/>
    <w:rsid w:val="00CE6DBC"/>
    <w:rsid w:val="00CE7561"/>
    <w:rsid w:val="00CF1354"/>
    <w:rsid w:val="00CF3B1F"/>
    <w:rsid w:val="00CF3BF6"/>
    <w:rsid w:val="00CF5872"/>
    <w:rsid w:val="00CF625B"/>
    <w:rsid w:val="00CF687E"/>
    <w:rsid w:val="00CF6958"/>
    <w:rsid w:val="00D00AE7"/>
    <w:rsid w:val="00D0349B"/>
    <w:rsid w:val="00D03CE2"/>
    <w:rsid w:val="00D10249"/>
    <w:rsid w:val="00D10796"/>
    <w:rsid w:val="00D115C3"/>
    <w:rsid w:val="00D11897"/>
    <w:rsid w:val="00D13135"/>
    <w:rsid w:val="00D13D1C"/>
    <w:rsid w:val="00D13E4E"/>
    <w:rsid w:val="00D20493"/>
    <w:rsid w:val="00D239A7"/>
    <w:rsid w:val="00D23F47"/>
    <w:rsid w:val="00D31439"/>
    <w:rsid w:val="00D32A9B"/>
    <w:rsid w:val="00D36E71"/>
    <w:rsid w:val="00D3710F"/>
    <w:rsid w:val="00D37BAE"/>
    <w:rsid w:val="00D37CB9"/>
    <w:rsid w:val="00D37D87"/>
    <w:rsid w:val="00D40B33"/>
    <w:rsid w:val="00D417B3"/>
    <w:rsid w:val="00D4299C"/>
    <w:rsid w:val="00D4318F"/>
    <w:rsid w:val="00D438BF"/>
    <w:rsid w:val="00D440F8"/>
    <w:rsid w:val="00D474D1"/>
    <w:rsid w:val="00D474EC"/>
    <w:rsid w:val="00D515C7"/>
    <w:rsid w:val="00D51F65"/>
    <w:rsid w:val="00D53B52"/>
    <w:rsid w:val="00D546FF"/>
    <w:rsid w:val="00D547DD"/>
    <w:rsid w:val="00D55AD5"/>
    <w:rsid w:val="00D576CA"/>
    <w:rsid w:val="00D60712"/>
    <w:rsid w:val="00D61AF5"/>
    <w:rsid w:val="00D62262"/>
    <w:rsid w:val="00D62712"/>
    <w:rsid w:val="00D64317"/>
    <w:rsid w:val="00D652B5"/>
    <w:rsid w:val="00D6542E"/>
    <w:rsid w:val="00D66155"/>
    <w:rsid w:val="00D66CAA"/>
    <w:rsid w:val="00D708B0"/>
    <w:rsid w:val="00D70E29"/>
    <w:rsid w:val="00D77B1D"/>
    <w:rsid w:val="00D8021F"/>
    <w:rsid w:val="00D80383"/>
    <w:rsid w:val="00D80AC8"/>
    <w:rsid w:val="00D823C6"/>
    <w:rsid w:val="00D83AB2"/>
    <w:rsid w:val="00D84043"/>
    <w:rsid w:val="00D86CA3"/>
    <w:rsid w:val="00D871CE"/>
    <w:rsid w:val="00D9196D"/>
    <w:rsid w:val="00D92982"/>
    <w:rsid w:val="00D95DF5"/>
    <w:rsid w:val="00D971B1"/>
    <w:rsid w:val="00DA1092"/>
    <w:rsid w:val="00DA305E"/>
    <w:rsid w:val="00DA5417"/>
    <w:rsid w:val="00DA56E8"/>
    <w:rsid w:val="00DB0A9F"/>
    <w:rsid w:val="00DB377D"/>
    <w:rsid w:val="00DB6176"/>
    <w:rsid w:val="00DC1C50"/>
    <w:rsid w:val="00DC2D36"/>
    <w:rsid w:val="00DC53EF"/>
    <w:rsid w:val="00DD16E8"/>
    <w:rsid w:val="00DD28F8"/>
    <w:rsid w:val="00DD6051"/>
    <w:rsid w:val="00DD6BE3"/>
    <w:rsid w:val="00DD6CA7"/>
    <w:rsid w:val="00DE381D"/>
    <w:rsid w:val="00DE3BDB"/>
    <w:rsid w:val="00DE5608"/>
    <w:rsid w:val="00DE58D0"/>
    <w:rsid w:val="00DE654F"/>
    <w:rsid w:val="00DE6C69"/>
    <w:rsid w:val="00DE7F38"/>
    <w:rsid w:val="00DF0B6E"/>
    <w:rsid w:val="00DF15E0"/>
    <w:rsid w:val="00DF306E"/>
    <w:rsid w:val="00DF37A0"/>
    <w:rsid w:val="00DF5B53"/>
    <w:rsid w:val="00DF5B71"/>
    <w:rsid w:val="00DF7229"/>
    <w:rsid w:val="00E0032D"/>
    <w:rsid w:val="00E00660"/>
    <w:rsid w:val="00E00BE1"/>
    <w:rsid w:val="00E02D1B"/>
    <w:rsid w:val="00E03AB4"/>
    <w:rsid w:val="00E07842"/>
    <w:rsid w:val="00E110E7"/>
    <w:rsid w:val="00E11B20"/>
    <w:rsid w:val="00E124B3"/>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AEF"/>
    <w:rsid w:val="00E50DDC"/>
    <w:rsid w:val="00E52A05"/>
    <w:rsid w:val="00E53324"/>
    <w:rsid w:val="00E53B75"/>
    <w:rsid w:val="00E54E3B"/>
    <w:rsid w:val="00E570F1"/>
    <w:rsid w:val="00E57565"/>
    <w:rsid w:val="00E61125"/>
    <w:rsid w:val="00E61A89"/>
    <w:rsid w:val="00E62610"/>
    <w:rsid w:val="00E63838"/>
    <w:rsid w:val="00E64434"/>
    <w:rsid w:val="00E65010"/>
    <w:rsid w:val="00E65235"/>
    <w:rsid w:val="00E67C51"/>
    <w:rsid w:val="00E7238A"/>
    <w:rsid w:val="00E72EFC"/>
    <w:rsid w:val="00E758EC"/>
    <w:rsid w:val="00E77CCC"/>
    <w:rsid w:val="00E819B5"/>
    <w:rsid w:val="00E8234C"/>
    <w:rsid w:val="00E83AA9"/>
    <w:rsid w:val="00E84956"/>
    <w:rsid w:val="00E85928"/>
    <w:rsid w:val="00E85CCE"/>
    <w:rsid w:val="00E85D06"/>
    <w:rsid w:val="00E87822"/>
    <w:rsid w:val="00E90395"/>
    <w:rsid w:val="00E90E49"/>
    <w:rsid w:val="00E91176"/>
    <w:rsid w:val="00E917F9"/>
    <w:rsid w:val="00E9291C"/>
    <w:rsid w:val="00E9377A"/>
    <w:rsid w:val="00E93FFE"/>
    <w:rsid w:val="00E94F8A"/>
    <w:rsid w:val="00E951EC"/>
    <w:rsid w:val="00E9752B"/>
    <w:rsid w:val="00EA2FB7"/>
    <w:rsid w:val="00EA6AB9"/>
    <w:rsid w:val="00EA7A41"/>
    <w:rsid w:val="00EB031C"/>
    <w:rsid w:val="00EB077B"/>
    <w:rsid w:val="00EB4EA2"/>
    <w:rsid w:val="00EC27C6"/>
    <w:rsid w:val="00EC4207"/>
    <w:rsid w:val="00EC4865"/>
    <w:rsid w:val="00EC5653"/>
    <w:rsid w:val="00EC71CE"/>
    <w:rsid w:val="00ED1006"/>
    <w:rsid w:val="00ED1628"/>
    <w:rsid w:val="00ED2AAD"/>
    <w:rsid w:val="00ED2E82"/>
    <w:rsid w:val="00ED44FC"/>
    <w:rsid w:val="00ED718D"/>
    <w:rsid w:val="00ED7D94"/>
    <w:rsid w:val="00EE1EF6"/>
    <w:rsid w:val="00EF18FE"/>
    <w:rsid w:val="00EF3C81"/>
    <w:rsid w:val="00EF4221"/>
    <w:rsid w:val="00EF4C30"/>
    <w:rsid w:val="00EF4FD0"/>
    <w:rsid w:val="00EF5787"/>
    <w:rsid w:val="00EF60D0"/>
    <w:rsid w:val="00EF6A5C"/>
    <w:rsid w:val="00F00421"/>
    <w:rsid w:val="00F010A0"/>
    <w:rsid w:val="00F02513"/>
    <w:rsid w:val="00F02799"/>
    <w:rsid w:val="00F0528D"/>
    <w:rsid w:val="00F05762"/>
    <w:rsid w:val="00F05D5B"/>
    <w:rsid w:val="00F06C67"/>
    <w:rsid w:val="00F06DFD"/>
    <w:rsid w:val="00F071D1"/>
    <w:rsid w:val="00F07533"/>
    <w:rsid w:val="00F10595"/>
    <w:rsid w:val="00F10629"/>
    <w:rsid w:val="00F14FC7"/>
    <w:rsid w:val="00F15FA5"/>
    <w:rsid w:val="00F16B40"/>
    <w:rsid w:val="00F20066"/>
    <w:rsid w:val="00F209B7"/>
    <w:rsid w:val="00F229EC"/>
    <w:rsid w:val="00F2376F"/>
    <w:rsid w:val="00F243D8"/>
    <w:rsid w:val="00F24D37"/>
    <w:rsid w:val="00F2556B"/>
    <w:rsid w:val="00F262AD"/>
    <w:rsid w:val="00F26ABA"/>
    <w:rsid w:val="00F275CF"/>
    <w:rsid w:val="00F27B04"/>
    <w:rsid w:val="00F30828"/>
    <w:rsid w:val="00F313D6"/>
    <w:rsid w:val="00F336BB"/>
    <w:rsid w:val="00F40A41"/>
    <w:rsid w:val="00F40F0C"/>
    <w:rsid w:val="00F42239"/>
    <w:rsid w:val="00F43AE7"/>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43C"/>
    <w:rsid w:val="00F72B72"/>
    <w:rsid w:val="00F74BB9"/>
    <w:rsid w:val="00F75582"/>
    <w:rsid w:val="00F768B3"/>
    <w:rsid w:val="00F76B07"/>
    <w:rsid w:val="00F76B77"/>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5844"/>
    <w:rsid w:val="00F96985"/>
    <w:rsid w:val="00F974D0"/>
    <w:rsid w:val="00F97838"/>
    <w:rsid w:val="00FA2BB3"/>
    <w:rsid w:val="00FA6F6D"/>
    <w:rsid w:val="00FB18A5"/>
    <w:rsid w:val="00FB216B"/>
    <w:rsid w:val="00FB3B05"/>
    <w:rsid w:val="00FB4C80"/>
    <w:rsid w:val="00FB6A6A"/>
    <w:rsid w:val="00FC3228"/>
    <w:rsid w:val="00FC4E33"/>
    <w:rsid w:val="00FC721F"/>
    <w:rsid w:val="00FC7429"/>
    <w:rsid w:val="00FC74B1"/>
    <w:rsid w:val="00FD07F6"/>
    <w:rsid w:val="00FD0EE5"/>
    <w:rsid w:val="00FD1EC8"/>
    <w:rsid w:val="00FD2354"/>
    <w:rsid w:val="00FD37DA"/>
    <w:rsid w:val="00FD47ED"/>
    <w:rsid w:val="00FD50C6"/>
    <w:rsid w:val="00FD74DB"/>
    <w:rsid w:val="00FD7660"/>
    <w:rsid w:val="00FE0655"/>
    <w:rsid w:val="00FE2365"/>
    <w:rsid w:val="00FE2ABC"/>
    <w:rsid w:val="00FE4BE3"/>
    <w:rsid w:val="00FE4C7B"/>
    <w:rsid w:val="00FE6C12"/>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3A58C7"/>
  <w15:docId w15:val="{60246E7B-2294-421A-9FBE-3F951E643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E85CCE"/>
    <w:pPr>
      <w:numPr>
        <w:numId w:val="17"/>
      </w:numPr>
      <w:tabs>
        <w:tab w:val="clear" w:pos="1304"/>
        <w:tab w:val="left" w:pos="1701"/>
      </w:tabs>
      <w:ind w:left="1701" w:hanging="1701"/>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character" w:customStyle="1" w:styleId="B1Char1">
    <w:name w:val="B1 Char1"/>
    <w:basedOn w:val="DefaultParagraphFont"/>
    <w:rsid w:val="000811CF"/>
    <w:rPr>
      <w:rFonts w:eastAsia="MS Mincho"/>
      <w:lang w:val="en-GB" w:eastAsia="ja-JP" w:bidi="ar-SA"/>
    </w:rPr>
  </w:style>
  <w:style w:type="character" w:customStyle="1" w:styleId="B2Char">
    <w:name w:val="B2 Char"/>
    <w:link w:val="B2"/>
    <w:locked/>
    <w:rsid w:val="000811CF"/>
    <w:rPr>
      <w:rFonts w:ascii="Arial" w:hAnsi="Arial"/>
      <w:lang w:val="en-GB"/>
    </w:rPr>
  </w:style>
  <w:style w:type="character" w:customStyle="1" w:styleId="PLChar">
    <w:name w:val="PL Char"/>
    <w:basedOn w:val="DefaultParagraphFont"/>
    <w:link w:val="PL"/>
    <w:locked/>
    <w:rsid w:val="000C17D9"/>
    <w:rPr>
      <w:rFonts w:ascii="Courier New" w:hAnsi="Courier New" w:cs="Courier New"/>
    </w:rPr>
  </w:style>
  <w:style w:type="paragraph" w:customStyle="1" w:styleId="PL">
    <w:name w:val="PL"/>
    <w:basedOn w:val="Normal"/>
    <w:link w:val="PLChar"/>
    <w:rsid w:val="000C17D9"/>
    <w:pPr>
      <w:adjustRightInd/>
      <w:spacing w:after="0"/>
      <w:jc w:val="left"/>
      <w:textAlignment w:val="auto"/>
    </w:pPr>
    <w:rPr>
      <w:rFonts w:ascii="Courier New" w:hAnsi="Courier New" w:cs="Courier New"/>
      <w:lang w:val="en-US" w:eastAsia="en-US"/>
    </w:rPr>
  </w:style>
  <w:style w:type="paragraph" w:customStyle="1" w:styleId="Doc-text2">
    <w:name w:val="Doc-text2"/>
    <w:basedOn w:val="Normal"/>
    <w:link w:val="Doc-text2Char"/>
    <w:qFormat/>
    <w:rsid w:val="005008F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008F7"/>
    <w:rPr>
      <w:rFonts w:ascii="Arial" w:eastAsia="MS Mincho" w:hAnsi="Arial"/>
      <w:szCs w:val="24"/>
      <w:lang w:val="en-GB" w:eastAsia="en-GB"/>
    </w:rPr>
  </w:style>
  <w:style w:type="character" w:styleId="Mention">
    <w:name w:val="Mention"/>
    <w:basedOn w:val="DefaultParagraphFont"/>
    <w:uiPriority w:val="99"/>
    <w:semiHidden/>
    <w:unhideWhenUsed/>
    <w:rsid w:val="008B3ED9"/>
    <w:rPr>
      <w:color w:val="2B579A"/>
      <w:shd w:val="clear" w:color="auto" w:fill="E6E6E6"/>
    </w:rPr>
  </w:style>
  <w:style w:type="character" w:styleId="UnresolvedMention">
    <w:name w:val="Unresolved Mention"/>
    <w:basedOn w:val="DefaultParagraphFont"/>
    <w:uiPriority w:val="99"/>
    <w:semiHidden/>
    <w:unhideWhenUsed/>
    <w:rsid w:val="00601CA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24095">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37530267">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465010424">
          <w:marLeft w:val="274"/>
          <w:marRight w:val="0"/>
          <w:marTop w:val="96"/>
          <w:marBottom w:val="0"/>
          <w:divBdr>
            <w:top w:val="none" w:sz="0" w:space="0" w:color="auto"/>
            <w:left w:val="none" w:sz="0" w:space="0" w:color="auto"/>
            <w:bottom w:val="none" w:sz="0" w:space="0" w:color="auto"/>
            <w:right w:val="none" w:sz="0" w:space="0" w:color="auto"/>
          </w:divBdr>
        </w:div>
        <w:div w:id="1901090800">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46485759">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13822165">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1417050116">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d8762117-8292-4133-b1c7-eab5c6487cfd">
      <Value>107</Value>
      <Value>82</Value>
      <Value>10</Value>
      <Value>9</Value>
      <Value>8</Value>
      <Value>3</Value>
      <Value>140</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Ericsson</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CP</TermName>
          <TermId xmlns="http://schemas.microsoft.com/office/infopath/2007/PartnerControls">00000000-0000-0000-0000-000000000000</TermId>
        </TermInfo>
        <TermInfo xmlns="http://schemas.microsoft.com/office/infopath/2007/PartnerControls">
          <TermName xmlns="http://schemas.microsoft.com/office/infopath/2007/PartnerControls">NR</TermName>
          <TermId xmlns="http://schemas.microsoft.com/office/infopath/2007/PartnerControls">00000000-0000-0000-0000-000000000000</TermId>
        </TermInfo>
        <TermInfo xmlns="http://schemas.microsoft.com/office/infopath/2007/PartnerControls">
          <TermName xmlns="http://schemas.microsoft.com/office/infopath/2007/PartnerControls">Capabilities</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s>
    </TaxKeywordTaxHTField>
    <EriCOLLCustomerTaxHTField0 xmlns="d8762117-8292-4133-b1c7-eab5c6487cfd">
      <Terms xmlns="http://schemas.microsoft.com/office/infopath/2007/PartnerControls"/>
    </EriCOLLCustomerTaxHTField0>
    <_dlc_DocId xmlns="f166a696-7b5b-4ccd-9f0c-ffde0cceec81">5NUHHDQN7SK2-1476151046-18261</_dlc_DocId>
    <_dlc_DocIdUrl xmlns="f166a696-7b5b-4ccd-9f0c-ffde0cceec81">
      <Url>https://ericsson.sharepoint.com/sites/star/_layouts/15/DocIdRedir.aspx?ID=5NUHHDQN7SK2-1476151046-18261</Url>
      <Description>5NUHHDQN7SK2-1476151046-18261</Description>
    </_dlc_DocIdUrl>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C146EE-0873-457B-A457-BC502BCE3A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42295B-94A0-40A6-B799-31483A28F8CD}">
  <ds:schemaRefs>
    <ds:schemaRef ds:uri="http://purl.org/dc/dcmitype/"/>
    <ds:schemaRef ds:uri="http://schemas.microsoft.com/office/infopath/2007/PartnerControls"/>
    <ds:schemaRef ds:uri="http://purl.org/dc/elements/1.1/"/>
    <ds:schemaRef ds:uri="http://schemas.microsoft.com/office/2006/metadata/properties"/>
    <ds:schemaRef ds:uri="http://schemas.microsoft.com/sharepoint/v4"/>
    <ds:schemaRef ds:uri="http://schemas.openxmlformats.org/package/2006/metadata/core-properties"/>
    <ds:schemaRef ds:uri="f166a696-7b5b-4ccd-9f0c-ffde0cceec81"/>
    <ds:schemaRef ds:uri="http://schemas.microsoft.com/office/2006/documentManagement/types"/>
    <ds:schemaRef ds:uri="611109f9-ed58-4498-a270-1fb2086a5321"/>
    <ds:schemaRef ds:uri="d8762117-8292-4133-b1c7-eab5c6487cfd"/>
    <ds:schemaRef ds:uri="http://www.w3.org/XML/1998/namespace"/>
    <ds:schemaRef ds:uri="http://purl.org/dc/terms/"/>
  </ds:schemaRefs>
</ds:datastoreItem>
</file>

<file path=customXml/itemProps3.xml><?xml version="1.0" encoding="utf-8"?>
<ds:datastoreItem xmlns:ds="http://schemas.openxmlformats.org/officeDocument/2006/customXml" ds:itemID="{4FDB4938-B7B1-49DC-9969-C6A245A2CFF1}">
  <ds:schemaRefs>
    <ds:schemaRef ds:uri="http://schemas.microsoft.com/sharepoint/events"/>
  </ds:schemaRefs>
</ds:datastoreItem>
</file>

<file path=customXml/itemProps4.xml><?xml version="1.0" encoding="utf-8"?>
<ds:datastoreItem xmlns:ds="http://schemas.openxmlformats.org/officeDocument/2006/customXml" ds:itemID="{54DE56E8-6C31-4184-A4EC-D737C9A7ABC2}">
  <ds:schemaRefs>
    <ds:schemaRef ds:uri="Microsoft.SharePoint.Taxonomy.ContentTypeSync"/>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5DA643FD-9F4A-472C-AEDA-89D74D917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3</TotalTime>
  <Pages>2</Pages>
  <Words>862</Words>
  <Characters>4112</Characters>
  <Application>Microsoft Office Word</Application>
  <DocSecurity>0</DocSecurity>
  <Lines>91</Lines>
  <Paragraphs>62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Henning Wiemann;Tao Cui;Håkan Palm L;Stefan Wager</dc:creator>
  <cp:keywords>Ericsson; TDoc; 3GPP; NR; CP; Capabilities</cp:keywords>
  <cp:lastModifiedBy>Ericsson</cp:lastModifiedBy>
  <cp:revision>49</cp:revision>
  <cp:lastPrinted>2016-01-26T08:44:00Z</cp:lastPrinted>
  <dcterms:created xsi:type="dcterms:W3CDTF">2017-06-02T12:44:00Z</dcterms:created>
  <dcterms:modified xsi:type="dcterms:W3CDTF">2018-02-15T20:53:00Z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2016-09-22T22:00:00Z</vt:filetime>
  </property>
  <property fmtid="{D5CDD505-2E9C-101B-9397-08002B2CF9AE}" pid="3" name="ContentTypeId">
    <vt:lpwstr>0x010100C5F30C9B16E14C8EACE5F2CC7B7AC7F400F5862E332FC6CE449700A00A9FC83FBA</vt:lpwstr>
  </property>
  <property fmtid="{D5CDD505-2E9C-101B-9397-08002B2CF9AE}" pid="4" name="TaxKeyword">
    <vt:lpwstr>3;#Ericsson|c60ff206-3dbb-4410-a86e-50fd188c386c;#2;#TDoc|b7cb4b2e-7c24-4f9d-967d-e29f765ecb8a;#63;#CP|922c7f27-7ef5-4926-9733-c5525b632fbc;#9;#NR|7b72ee01-8348-4904-90db-1cf7b18d5474;#64;#Capabilities|0fa1a5b5-7dd8-489a-a9bd-660b0785538f;#1;#3GPP|6a3890d</vt:lpwstr>
  </property>
  <property fmtid="{D5CDD505-2E9C-101B-9397-08002B2CF9AE}" pid="5" name="_dlc_DocIdItemGuid">
    <vt:lpwstr>399288e1-df7d-4847-afa2-7e2f5da8079c</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30;#GFTE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